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CACE8" w14:textId="77777777" w:rsidR="00127F9A" w:rsidRDefault="00127F9A">
      <w:pPr>
        <w:pBdr>
          <w:top w:val="single" w:sz="6" w:space="1" w:color="auto"/>
          <w:left w:val="single" w:sz="6" w:space="1" w:color="auto"/>
          <w:bottom w:val="single" w:sz="6" w:space="5" w:color="auto"/>
          <w:right w:val="single" w:sz="6" w:space="1" w:color="auto"/>
        </w:pBdr>
        <w:shd w:val="pct20" w:color="auto" w:fill="auto"/>
        <w:jc w:val="center"/>
        <w:rPr>
          <w:b/>
          <w:sz w:val="28"/>
        </w:rPr>
      </w:pPr>
      <w:bookmarkStart w:id="0" w:name="_Hlk25582512"/>
      <w:r>
        <w:rPr>
          <w:b/>
          <w:sz w:val="28"/>
        </w:rPr>
        <w:t>CAISSE D’ALLOCATIONS FAMILIALES DE LA GU</w:t>
      </w:r>
      <w:r w:rsidR="00A05C56">
        <w:rPr>
          <w:b/>
          <w:sz w:val="28"/>
        </w:rPr>
        <w:t xml:space="preserve">YANE </w:t>
      </w:r>
    </w:p>
    <w:p w14:paraId="680206C9" w14:textId="77777777" w:rsidR="00127F9A" w:rsidRDefault="00A05C56">
      <w:pPr>
        <w:pBdr>
          <w:top w:val="single" w:sz="6" w:space="1" w:color="auto"/>
          <w:left w:val="single" w:sz="6" w:space="1" w:color="auto"/>
          <w:bottom w:val="single" w:sz="6" w:space="5" w:color="auto"/>
          <w:right w:val="single" w:sz="6" w:space="1" w:color="auto"/>
        </w:pBdr>
        <w:shd w:val="pct20" w:color="auto" w:fill="auto"/>
        <w:jc w:val="center"/>
        <w:rPr>
          <w:b/>
          <w:i/>
          <w:sz w:val="28"/>
        </w:rPr>
      </w:pPr>
      <w:r>
        <w:rPr>
          <w:b/>
          <w:i/>
          <w:sz w:val="28"/>
        </w:rPr>
        <w:t xml:space="preserve">Marais </w:t>
      </w:r>
      <w:proofErr w:type="gramStart"/>
      <w:r>
        <w:rPr>
          <w:b/>
          <w:i/>
          <w:sz w:val="28"/>
        </w:rPr>
        <w:t xml:space="preserve">LEBLOND </w:t>
      </w:r>
      <w:r w:rsidR="0030237F">
        <w:rPr>
          <w:b/>
          <w:i/>
          <w:sz w:val="28"/>
        </w:rPr>
        <w:t xml:space="preserve"> –</w:t>
      </w:r>
      <w:proofErr w:type="gramEnd"/>
      <w:r>
        <w:rPr>
          <w:b/>
          <w:i/>
          <w:sz w:val="28"/>
        </w:rPr>
        <w:t xml:space="preserve">BP 5009 </w:t>
      </w:r>
    </w:p>
    <w:p w14:paraId="30CB4A4D" w14:textId="77777777" w:rsidR="0030237F" w:rsidRDefault="0030237F">
      <w:pPr>
        <w:pBdr>
          <w:top w:val="single" w:sz="6" w:space="1" w:color="auto"/>
          <w:left w:val="single" w:sz="6" w:space="1" w:color="auto"/>
          <w:bottom w:val="single" w:sz="6" w:space="5" w:color="auto"/>
          <w:right w:val="single" w:sz="6" w:space="1" w:color="auto"/>
        </w:pBdr>
        <w:shd w:val="pct20" w:color="auto" w:fill="auto"/>
        <w:jc w:val="center"/>
        <w:rPr>
          <w:b/>
          <w:i/>
          <w:sz w:val="44"/>
        </w:rPr>
      </w:pPr>
      <w:r>
        <w:rPr>
          <w:b/>
          <w:i/>
          <w:sz w:val="28"/>
        </w:rPr>
        <w:t>97</w:t>
      </w:r>
      <w:r w:rsidR="00A05C56">
        <w:rPr>
          <w:b/>
          <w:i/>
          <w:sz w:val="28"/>
        </w:rPr>
        <w:t xml:space="preserve">305 CAYENNE CEDEX </w:t>
      </w:r>
    </w:p>
    <w:p w14:paraId="01EE3A6D" w14:textId="77777777" w:rsidR="00127F9A" w:rsidRDefault="00127F9A">
      <w:pPr>
        <w:pStyle w:val="En-tte"/>
        <w:tabs>
          <w:tab w:val="clear" w:pos="9072"/>
        </w:tabs>
        <w:jc w:val="center"/>
        <w:rPr>
          <w:rFonts w:ascii="Arial" w:hAnsi="Arial"/>
        </w:rPr>
      </w:pPr>
    </w:p>
    <w:p w14:paraId="2B4421E5" w14:textId="77777777" w:rsidR="00127F9A" w:rsidRDefault="00127F9A">
      <w:pPr>
        <w:pStyle w:val="En-tte"/>
        <w:tabs>
          <w:tab w:val="clear" w:pos="9072"/>
        </w:tabs>
        <w:jc w:val="center"/>
        <w:rPr>
          <w:rFonts w:ascii="Arial" w:hAnsi="Arial"/>
        </w:rPr>
      </w:pPr>
    </w:p>
    <w:bookmarkEnd w:id="0"/>
    <w:p w14:paraId="6FD50DCE" w14:textId="77777777" w:rsidR="00127F9A" w:rsidRDefault="00127F9A">
      <w:pPr>
        <w:pStyle w:val="Titre2"/>
        <w:jc w:val="center"/>
        <w:rPr>
          <w:i/>
          <w:sz w:val="16"/>
        </w:rPr>
      </w:pPr>
    </w:p>
    <w:p w14:paraId="5B7F90D8" w14:textId="77777777" w:rsidR="00127F9A" w:rsidRDefault="00411085">
      <w:pPr>
        <w:pStyle w:val="En-tte"/>
        <w:tabs>
          <w:tab w:val="clear" w:pos="4536"/>
          <w:tab w:val="clear" w:pos="9072"/>
        </w:tabs>
        <w:jc w:val="center"/>
        <w:rPr>
          <w:rFonts w:ascii="Arial" w:hAnsi="Arial"/>
          <w:noProof/>
        </w:rPr>
      </w:pPr>
      <w:r>
        <w:rPr>
          <w:rFonts w:ascii="Arial" w:hAnsi="Arial"/>
          <w:noProof/>
        </w:rPr>
        <w:drawing>
          <wp:inline distT="0" distB="0" distL="0" distR="0" wp14:anchorId="786849F8" wp14:editId="3E70D166">
            <wp:extent cx="1416050" cy="1915773"/>
            <wp:effectExtent l="0" t="0" r="0" b="8890"/>
            <wp:docPr id="1" name="Image 1" descr="Caf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f9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2938" cy="1925092"/>
                    </a:xfrm>
                    <a:prstGeom prst="rect">
                      <a:avLst/>
                    </a:prstGeom>
                    <a:noFill/>
                    <a:ln>
                      <a:noFill/>
                    </a:ln>
                  </pic:spPr>
                </pic:pic>
              </a:graphicData>
            </a:graphic>
          </wp:inline>
        </w:drawing>
      </w:r>
    </w:p>
    <w:p w14:paraId="47E495CB" w14:textId="77777777" w:rsidR="00127F9A" w:rsidRDefault="00127F9A">
      <w:pPr>
        <w:pStyle w:val="En-tte"/>
        <w:tabs>
          <w:tab w:val="clear" w:pos="4536"/>
          <w:tab w:val="clear" w:pos="9072"/>
        </w:tabs>
        <w:jc w:val="center"/>
        <w:rPr>
          <w:rFonts w:ascii="Arial" w:hAnsi="Arial"/>
          <w:noProof/>
        </w:rPr>
      </w:pPr>
      <w:bookmarkStart w:id="1" w:name="_Hlk25582547"/>
    </w:p>
    <w:p w14:paraId="27537918" w14:textId="77777777" w:rsidR="00127F9A" w:rsidRDefault="00127F9A">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Times New Roman" w:hAnsi="Times New Roman"/>
          <w:b/>
          <w:noProof/>
          <w:sz w:val="40"/>
        </w:rPr>
      </w:pPr>
    </w:p>
    <w:p w14:paraId="48595A38" w14:textId="77777777" w:rsidR="00127F9A" w:rsidRDefault="00127F9A">
      <w:pPr>
        <w:pStyle w:val="norma"/>
      </w:pPr>
      <w:r>
        <w:t xml:space="preserve">MARCHE PASSE SELON </w:t>
      </w:r>
      <w:r w:rsidR="00CD2084">
        <w:t>UN</w:t>
      </w:r>
      <w:r w:rsidR="004B3ED1">
        <w:t xml:space="preserve"> APPEL D’OFFRES OUVERT </w:t>
      </w:r>
      <w:r w:rsidR="00CD2084">
        <w:t xml:space="preserve"> </w:t>
      </w:r>
    </w:p>
    <w:p w14:paraId="26E701A5" w14:textId="77777777" w:rsidR="00127F9A" w:rsidRDefault="00127F9A">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Times New Roman" w:hAnsi="Times New Roman"/>
          <w:b/>
          <w:noProof/>
          <w:sz w:val="40"/>
        </w:rPr>
      </w:pPr>
    </w:p>
    <w:p w14:paraId="0736CE9E" w14:textId="77777777" w:rsidR="00127F9A" w:rsidRDefault="00127F9A">
      <w:pPr>
        <w:pStyle w:val="En-tte"/>
        <w:tabs>
          <w:tab w:val="clear" w:pos="4536"/>
          <w:tab w:val="clear" w:pos="9072"/>
        </w:tabs>
        <w:jc w:val="center"/>
        <w:rPr>
          <w:rFonts w:ascii="Arial" w:hAnsi="Arial"/>
          <w:noProof/>
        </w:rPr>
      </w:pPr>
    </w:p>
    <w:p w14:paraId="5CA1354D" w14:textId="77777777" w:rsidR="0025128E" w:rsidRDefault="0025128E" w:rsidP="0025128E">
      <w:pPr>
        <w:keepLines/>
        <w:autoSpaceDE w:val="0"/>
        <w:autoSpaceDN w:val="0"/>
        <w:adjustRightInd w:val="0"/>
        <w:jc w:val="left"/>
        <w:rPr>
          <w:noProof/>
          <w:sz w:val="32"/>
        </w:rPr>
      </w:pPr>
      <w:r w:rsidRPr="0025128E">
        <w:rPr>
          <w:noProof/>
          <w:sz w:val="32"/>
        </w:rPr>
        <w:t>suivant :</w:t>
      </w:r>
    </w:p>
    <w:p w14:paraId="2F86A3C4" w14:textId="77777777" w:rsidR="00AA2598" w:rsidRPr="0025128E" w:rsidRDefault="00AA2598" w:rsidP="0025128E">
      <w:pPr>
        <w:keepLines/>
        <w:autoSpaceDE w:val="0"/>
        <w:autoSpaceDN w:val="0"/>
        <w:adjustRightInd w:val="0"/>
        <w:jc w:val="left"/>
        <w:rPr>
          <w:noProof/>
          <w:sz w:val="32"/>
        </w:rPr>
      </w:pPr>
    </w:p>
    <w:p w14:paraId="5B45530B" w14:textId="77777777" w:rsidR="00AA2598" w:rsidRDefault="00AA2598" w:rsidP="00AA2598">
      <w:pPr>
        <w:keepLines/>
        <w:widowControl w:val="0"/>
        <w:numPr>
          <w:ilvl w:val="0"/>
          <w:numId w:val="10"/>
        </w:numPr>
        <w:autoSpaceDE w:val="0"/>
        <w:autoSpaceDN w:val="0"/>
        <w:adjustRightInd w:val="0"/>
        <w:jc w:val="center"/>
        <w:rPr>
          <w:rFonts w:ascii="Optima" w:hAnsi="Optima"/>
          <w:smallCaps/>
          <w:spacing w:val="30"/>
          <w:sz w:val="18"/>
          <w:szCs w:val="22"/>
        </w:rPr>
      </w:pPr>
      <w:bookmarkStart w:id="2" w:name="_Hlk25568471"/>
      <w:r w:rsidRPr="00AF5A0F">
        <w:rPr>
          <w:rFonts w:ascii="Optima" w:hAnsi="Optima"/>
          <w:smallCaps/>
          <w:spacing w:val="30"/>
          <w:sz w:val="18"/>
          <w:szCs w:val="22"/>
        </w:rPr>
        <w:t>Ordonnance n°2018-1074 du 26 novembre 2018 portant partie législative du code de la commande publique</w:t>
      </w:r>
    </w:p>
    <w:p w14:paraId="0D8FB9B8" w14:textId="77777777" w:rsidR="00AA2598" w:rsidRPr="00AF5A0F" w:rsidRDefault="00AA2598" w:rsidP="00AA2598">
      <w:pPr>
        <w:keepLines/>
        <w:widowControl w:val="0"/>
        <w:numPr>
          <w:ilvl w:val="0"/>
          <w:numId w:val="10"/>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Décret n°2018-1075 du 3 décembre 2018 portant partie réglementaire du code de la commande publique</w:t>
      </w:r>
    </w:p>
    <w:bookmarkEnd w:id="1"/>
    <w:bookmarkEnd w:id="2"/>
    <w:p w14:paraId="5DD490D3" w14:textId="77777777" w:rsidR="00127F9A" w:rsidRDefault="00127F9A">
      <w:pPr>
        <w:pStyle w:val="En-tte"/>
        <w:tabs>
          <w:tab w:val="clear" w:pos="4536"/>
          <w:tab w:val="clear" w:pos="9072"/>
        </w:tabs>
        <w:jc w:val="center"/>
        <w:rPr>
          <w:rFonts w:ascii="Arial" w:hAnsi="Arial"/>
          <w:noProof/>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7"/>
      </w:tblGrid>
      <w:tr w:rsidR="00127F9A" w14:paraId="0FFF7611" w14:textId="77777777">
        <w:tc>
          <w:tcPr>
            <w:tcW w:w="10207" w:type="dxa"/>
          </w:tcPr>
          <w:p w14:paraId="3EC4C558" w14:textId="77777777" w:rsidR="00127F9A" w:rsidRPr="00411085" w:rsidRDefault="00127F9A">
            <w:pPr>
              <w:jc w:val="center"/>
              <w:rPr>
                <w:b/>
                <w:sz w:val="28"/>
                <w14:shadow w14:blurRad="50800" w14:dist="38100" w14:dir="2700000" w14:sx="100000" w14:sy="100000" w14:kx="0" w14:ky="0" w14:algn="tl">
                  <w14:srgbClr w14:val="000000">
                    <w14:alpha w14:val="60000"/>
                  </w14:srgbClr>
                </w14:shadow>
              </w:rPr>
            </w:pPr>
          </w:p>
          <w:p w14:paraId="1DD3A0E1" w14:textId="541FB311" w:rsidR="00AA0FD7" w:rsidRDefault="00127F9A" w:rsidP="00AA0FD7">
            <w:pPr>
              <w:jc w:val="center"/>
              <w:rPr>
                <w:b/>
                <w:sz w:val="28"/>
                <w14:shadow w14:blurRad="50800" w14:dist="38100" w14:dir="2700000" w14:sx="100000" w14:sy="100000" w14:kx="0" w14:ky="0" w14:algn="tl">
                  <w14:srgbClr w14:val="000000">
                    <w14:alpha w14:val="60000"/>
                  </w14:srgbClr>
                </w14:shadow>
              </w:rPr>
            </w:pPr>
            <w:bookmarkStart w:id="3" w:name="_Hlk25582682"/>
            <w:r w:rsidRPr="00411085">
              <w:rPr>
                <w:b/>
                <w:sz w:val="28"/>
                <w14:shadow w14:blurRad="50800" w14:dist="38100" w14:dir="2700000" w14:sx="100000" w14:sy="100000" w14:kx="0" w14:ky="0" w14:algn="tl">
                  <w14:srgbClr w14:val="000000">
                    <w14:alpha w14:val="60000"/>
                  </w14:srgbClr>
                </w14:shadow>
              </w:rPr>
              <w:t xml:space="preserve">MARCHE </w:t>
            </w:r>
            <w:r w:rsidR="00AA0FD7" w:rsidRPr="00411085">
              <w:rPr>
                <w:b/>
                <w:sz w:val="28"/>
                <w14:shadow w14:blurRad="50800" w14:dist="38100" w14:dir="2700000" w14:sx="100000" w14:sy="100000" w14:kx="0" w14:ky="0" w14:algn="tl">
                  <w14:srgbClr w14:val="000000">
                    <w14:alpha w14:val="60000"/>
                  </w14:srgbClr>
                </w14:shadow>
              </w:rPr>
              <w:t xml:space="preserve">DE </w:t>
            </w:r>
            <w:r w:rsidR="00020952">
              <w:rPr>
                <w:b/>
                <w:sz w:val="28"/>
                <w14:shadow w14:blurRad="50800" w14:dist="38100" w14:dir="2700000" w14:sx="100000" w14:sy="100000" w14:kx="0" w14:ky="0" w14:algn="tl">
                  <w14:srgbClr w14:val="000000">
                    <w14:alpha w14:val="60000"/>
                  </w14:srgbClr>
                </w14:shadow>
              </w:rPr>
              <w:t xml:space="preserve">SERVICES </w:t>
            </w:r>
            <w:r w:rsidR="00AA0FD7">
              <w:rPr>
                <w:b/>
                <w:sz w:val="28"/>
                <w14:shadow w14:blurRad="50800" w14:dist="38100" w14:dir="2700000" w14:sx="100000" w14:sy="100000" w14:kx="0" w14:ky="0" w14:algn="tl">
                  <w14:srgbClr w14:val="000000">
                    <w14:alpha w14:val="60000"/>
                  </w14:srgbClr>
                </w14:shadow>
              </w:rPr>
              <w:t xml:space="preserve"> </w:t>
            </w:r>
          </w:p>
          <w:p w14:paraId="5ACF9E65" w14:textId="49EF8DF1" w:rsidR="00AA0FD7" w:rsidRPr="00480931" w:rsidRDefault="00AA0FD7" w:rsidP="00AA0FD7">
            <w:pPr>
              <w:jc w:val="center"/>
              <w:rPr>
                <w:b/>
                <w:bCs/>
                <w:szCs w:val="22"/>
              </w:rPr>
            </w:pPr>
            <w:r w:rsidRPr="008740B5">
              <w:rPr>
                <w:rFonts w:ascii="Optima" w:hAnsi="Optima"/>
                <w:b/>
                <w:smallCaps/>
                <w:spacing w:val="40"/>
              </w:rPr>
              <w:t>marche</w:t>
            </w:r>
            <w:bookmarkStart w:id="4" w:name="_Hlk24531218"/>
            <w:r w:rsidRPr="008740B5">
              <w:rPr>
                <w:rFonts w:ascii="Optima" w:hAnsi="Optima"/>
                <w:b/>
                <w:smallCaps/>
                <w:spacing w:val="40"/>
              </w:rPr>
              <w:t xml:space="preserve"> </w:t>
            </w:r>
            <w:r w:rsidR="008F41D8" w:rsidRPr="00DB01E6">
              <w:rPr>
                <w:b/>
                <w:szCs w:val="22"/>
              </w:rPr>
              <w:t xml:space="preserve">N°AO </w:t>
            </w:r>
            <w:r w:rsidR="008F41D8">
              <w:rPr>
                <w:b/>
                <w:szCs w:val="22"/>
              </w:rPr>
              <w:t>1</w:t>
            </w:r>
            <w:r w:rsidR="008F41D8" w:rsidRPr="00DB01E6">
              <w:rPr>
                <w:b/>
                <w:szCs w:val="22"/>
              </w:rPr>
              <w:t>-</w:t>
            </w:r>
            <w:r w:rsidR="008F41D8" w:rsidRPr="00DB01E6">
              <w:t xml:space="preserve"> </w:t>
            </w:r>
            <w:r w:rsidR="008F41D8" w:rsidRPr="00DB01E6">
              <w:rPr>
                <w:b/>
                <w:szCs w:val="22"/>
              </w:rPr>
              <w:t>CAF973-2</w:t>
            </w:r>
            <w:r w:rsidR="008F41D8">
              <w:rPr>
                <w:b/>
                <w:szCs w:val="22"/>
              </w:rPr>
              <w:t>6</w:t>
            </w:r>
            <w:r w:rsidR="008F41D8" w:rsidRPr="00DB01E6">
              <w:rPr>
                <w:b/>
                <w:szCs w:val="22"/>
              </w:rPr>
              <w:t xml:space="preserve"> – NETTOYAGE</w:t>
            </w:r>
            <w:r w:rsidR="008F41D8">
              <w:rPr>
                <w:b/>
                <w:szCs w:val="22"/>
              </w:rPr>
              <w:t> </w:t>
            </w:r>
            <w:r w:rsidR="008F41D8" w:rsidRPr="00480931">
              <w:rPr>
                <w:i/>
                <w:szCs w:val="22"/>
              </w:rPr>
              <w:t xml:space="preserve"> </w:t>
            </w:r>
            <w:r w:rsidR="00480931" w:rsidRPr="00480931">
              <w:rPr>
                <w:i/>
                <w:szCs w:val="22"/>
              </w:rPr>
              <w:t xml:space="preserve"> </w:t>
            </w:r>
          </w:p>
          <w:bookmarkEnd w:id="4"/>
          <w:p w14:paraId="5FA31F95" w14:textId="2CAD2AB1" w:rsidR="00127F9A" w:rsidRPr="00411085" w:rsidRDefault="004A2C3A" w:rsidP="00034414">
            <w:pPr>
              <w:pStyle w:val="Corpsdetexte3"/>
              <w:rPr>
                <w:b/>
                <w:sz w:val="28"/>
                <w14:shadow w14:blurRad="50800" w14:dist="38100" w14:dir="2700000" w14:sx="100000" w14:sy="100000" w14:kx="0" w14:ky="0" w14:algn="tl">
                  <w14:srgbClr w14:val="000000">
                    <w14:alpha w14:val="60000"/>
                  </w14:srgbClr>
                </w14:shadow>
              </w:rPr>
            </w:pPr>
            <w:r w:rsidRPr="004A2C3A">
              <w:rPr>
                <w:b/>
                <w:sz w:val="28"/>
              </w:rPr>
              <w:t>Entretien et nettoyage des locaux, mobilier</w:t>
            </w:r>
            <w:r>
              <w:rPr>
                <w:b/>
                <w:sz w:val="28"/>
              </w:rPr>
              <w:t xml:space="preserve"> </w:t>
            </w:r>
            <w:r w:rsidRPr="004A2C3A">
              <w:rPr>
                <w:b/>
                <w:sz w:val="28"/>
              </w:rPr>
              <w:t>de la Caisse d’Allocations Familiales de la Guyane</w:t>
            </w:r>
            <w:bookmarkEnd w:id="3"/>
          </w:p>
        </w:tc>
      </w:tr>
    </w:tbl>
    <w:p w14:paraId="566122F8" w14:textId="77777777" w:rsidR="00127F9A" w:rsidRDefault="00127F9A">
      <w:pPr>
        <w:pStyle w:val="En-tte"/>
        <w:tabs>
          <w:tab w:val="clear" w:pos="4536"/>
          <w:tab w:val="clear" w:pos="9072"/>
        </w:tabs>
        <w:jc w:val="center"/>
        <w:rPr>
          <w:rFonts w:ascii="Arial" w:hAnsi="Arial"/>
          <w:noProof/>
        </w:rPr>
      </w:pPr>
    </w:p>
    <w:p w14:paraId="67877828" w14:textId="77777777" w:rsidR="00127F9A" w:rsidRDefault="00127F9A">
      <w:pPr>
        <w:pStyle w:val="En-tte"/>
        <w:tabs>
          <w:tab w:val="clear" w:pos="4536"/>
          <w:tab w:val="clear" w:pos="9072"/>
        </w:tabs>
        <w:jc w:val="center"/>
        <w:rPr>
          <w:rFonts w:ascii="Times New Roman" w:hAnsi="Times New Roman"/>
          <w:noProof/>
        </w:rPr>
      </w:pPr>
      <w:r>
        <w:rPr>
          <w:rFonts w:ascii="Times New Roman" w:hAnsi="Times New Roman"/>
          <w:noProof/>
        </w:rPr>
        <w:t xml:space="preserve">CAHIER DES CLAUSES PARTICULIERES </w:t>
      </w:r>
    </w:p>
    <w:p w14:paraId="53197E3B" w14:textId="77777777" w:rsidR="00127F9A" w:rsidRDefault="00127F9A">
      <w:pPr>
        <w:pStyle w:val="En-tte"/>
        <w:tabs>
          <w:tab w:val="clear" w:pos="4536"/>
          <w:tab w:val="clear" w:pos="9072"/>
        </w:tabs>
        <w:jc w:val="center"/>
        <w:rPr>
          <w:rFonts w:ascii="Arial" w:hAnsi="Arial"/>
          <w:noProof/>
        </w:rPr>
      </w:pPr>
    </w:p>
    <w:p w14:paraId="49E99AF8" w14:textId="58B4CA98" w:rsidR="00127F9A" w:rsidRPr="00411085" w:rsidRDefault="00127F9A" w:rsidP="00020952">
      <w:pPr>
        <w:pStyle w:val="En-tte"/>
        <w:shd w:val="pct20" w:color="000000" w:fill="FFFFFF"/>
        <w:tabs>
          <w:tab w:val="clear" w:pos="4536"/>
          <w:tab w:val="clear" w:pos="9072"/>
        </w:tabs>
        <w:rPr>
          <w:rFonts w:ascii="Times New Roman" w:hAnsi="Times New Roman"/>
          <w:b/>
          <w:noProof/>
          <w:sz w:val="40"/>
          <w14:shadow w14:blurRad="50800" w14:dist="38100" w14:dir="2700000" w14:sx="100000" w14:sy="100000" w14:kx="0" w14:ky="0" w14:algn="tl">
            <w14:srgbClr w14:val="000000">
              <w14:alpha w14:val="60000"/>
            </w14:srgbClr>
          </w14:shadow>
        </w:rPr>
      </w:pPr>
      <w:bookmarkStart w:id="5" w:name="_Hlk33005862"/>
      <w:r w:rsidRPr="00411085">
        <w:rPr>
          <w:rFonts w:ascii="Times New Roman" w:hAnsi="Times New Roman"/>
          <w:b/>
          <w:noProof/>
          <w:sz w:val="40"/>
          <w14:shadow w14:blurRad="50800" w14:dist="38100" w14:dir="2700000" w14:sx="100000" w14:sy="100000" w14:kx="0" w14:ky="0" w14:algn="tl">
            <w14:srgbClr w14:val="000000">
              <w14:alpha w14:val="60000"/>
            </w14:srgbClr>
          </w14:shadow>
        </w:rPr>
        <w:t>C.C.P</w:t>
      </w:r>
      <w:r w:rsidR="008A4EE8">
        <w:rPr>
          <w:rFonts w:ascii="Times New Roman" w:hAnsi="Times New Roman"/>
          <w:b/>
          <w:noProof/>
          <w:sz w:val="40"/>
          <w14:shadow w14:blurRad="50800" w14:dist="38100" w14:dir="2700000" w14:sx="100000" w14:sy="100000" w14:kx="0" w14:ky="0" w14:algn="tl">
            <w14:srgbClr w14:val="000000">
              <w14:alpha w14:val="60000"/>
            </w14:srgbClr>
          </w14:shadow>
        </w:rPr>
        <w:t xml:space="preserve">  MARCHE </w:t>
      </w:r>
      <w:bookmarkEnd w:id="5"/>
      <w:r w:rsidR="005B3BFD" w:rsidRPr="005B3BFD">
        <w:rPr>
          <w:rFonts w:ascii="Times New Roman" w:hAnsi="Times New Roman"/>
          <w:b/>
          <w:noProof/>
          <w:sz w:val="40"/>
          <w14:shadow w14:blurRad="50800" w14:dist="38100" w14:dir="2700000" w14:sx="100000" w14:sy="100000" w14:kx="0" w14:ky="0" w14:algn="tl">
            <w14:srgbClr w14:val="000000">
              <w14:alpha w14:val="60000"/>
            </w14:srgbClr>
          </w14:shadow>
        </w:rPr>
        <w:t xml:space="preserve">N°AO 1- CAF973-26 – NETTOYAGE </w:t>
      </w:r>
      <w:r w:rsidR="00AA0FD7" w:rsidRPr="00AA0FD7">
        <w:rPr>
          <w:rFonts w:ascii="Times New Roman" w:hAnsi="Times New Roman"/>
          <w:b/>
          <w:bCs/>
          <w:i/>
          <w:noProof/>
          <w:sz w:val="40"/>
          <w14:shadow w14:blurRad="50800" w14:dist="38100" w14:dir="2700000" w14:sx="100000" w14:sy="100000" w14:kx="0" w14:ky="0" w14:algn="tl">
            <w14:srgbClr w14:val="000000">
              <w14:alpha w14:val="60000"/>
            </w14:srgbClr>
          </w14:shadow>
        </w:rPr>
        <w:t xml:space="preserve"> </w:t>
      </w:r>
    </w:p>
    <w:p w14:paraId="21EAE886" w14:textId="5FC45FD8" w:rsidR="00127F9A" w:rsidRDefault="00127F9A">
      <w:pPr>
        <w:pStyle w:val="En-tte"/>
        <w:tabs>
          <w:tab w:val="clear" w:pos="4536"/>
          <w:tab w:val="clear" w:pos="9072"/>
        </w:tabs>
        <w:jc w:val="center"/>
        <w:rPr>
          <w:rFonts w:ascii="Arial" w:hAnsi="Arial"/>
          <w:noProof/>
        </w:rPr>
      </w:pPr>
    </w:p>
    <w:p w14:paraId="4BDC359C" w14:textId="77777777" w:rsidR="00020952" w:rsidRPr="0005449F" w:rsidRDefault="00020952" w:rsidP="00020952">
      <w:pPr>
        <w:widowControl w:val="0"/>
        <w:numPr>
          <w:ilvl w:val="0"/>
          <w:numId w:val="10"/>
        </w:numPr>
        <w:spacing w:before="120" w:after="120"/>
        <w:jc w:val="center"/>
        <w:rPr>
          <w:rFonts w:ascii="Optima" w:hAnsi="Optima"/>
          <w:b/>
          <w:smallCaps/>
          <w:spacing w:val="40"/>
          <w:szCs w:val="22"/>
        </w:rPr>
      </w:pPr>
      <w:r>
        <w:rPr>
          <w:rFonts w:ascii="Optima" w:hAnsi="Optima"/>
          <w:b/>
          <w:smallCaps/>
          <w:spacing w:val="40"/>
          <w:szCs w:val="22"/>
          <w:u w:val="single"/>
        </w:rPr>
        <w:t xml:space="preserve">APPEL D’OFFRES OUVERT </w:t>
      </w:r>
      <w:r w:rsidRPr="0005449F">
        <w:rPr>
          <w:rFonts w:ascii="Optima" w:hAnsi="Optima"/>
          <w:b/>
          <w:smallCaps/>
          <w:spacing w:val="40"/>
          <w:szCs w:val="22"/>
        </w:rPr>
        <w:t xml:space="preserve">: </w:t>
      </w:r>
    </w:p>
    <w:p w14:paraId="5A018B05" w14:textId="77777777" w:rsidR="00020952" w:rsidRPr="0005449F" w:rsidRDefault="00020952" w:rsidP="00020952">
      <w:pPr>
        <w:jc w:val="center"/>
        <w:rPr>
          <w:rFonts w:ascii="Optima" w:hAnsi="Optima"/>
          <w:b/>
          <w:smallCaps/>
          <w:spacing w:val="40"/>
          <w:szCs w:val="22"/>
        </w:rPr>
      </w:pPr>
    </w:p>
    <w:p w14:paraId="083F277F" w14:textId="77777777" w:rsidR="00020952" w:rsidRPr="00C60BFE" w:rsidRDefault="00020952" w:rsidP="00020952">
      <w:pPr>
        <w:pStyle w:val="Paragraphedeliste"/>
        <w:numPr>
          <w:ilvl w:val="0"/>
          <w:numId w:val="10"/>
        </w:numPr>
        <w:jc w:val="center"/>
        <w:rPr>
          <w:rFonts w:ascii="Optima" w:hAnsi="Optima"/>
          <w:b/>
          <w:smallCaps/>
          <w:spacing w:val="40"/>
          <w:szCs w:val="22"/>
        </w:rPr>
      </w:pPr>
      <w:r w:rsidRPr="00C60BFE">
        <w:rPr>
          <w:rFonts w:ascii="Optima" w:hAnsi="Optima"/>
          <w:b/>
          <w:smallCaps/>
          <w:spacing w:val="40"/>
          <w:szCs w:val="22"/>
          <w:u w:val="single"/>
        </w:rPr>
        <w:t>DATE LIMITE DE REMISE DES OFFRES</w:t>
      </w:r>
      <w:r w:rsidRPr="00C60BFE">
        <w:rPr>
          <w:rFonts w:ascii="Optima" w:hAnsi="Optima"/>
          <w:b/>
          <w:smallCaps/>
          <w:spacing w:val="40"/>
          <w:szCs w:val="22"/>
        </w:rPr>
        <w:t> :</w:t>
      </w:r>
    </w:p>
    <w:p w14:paraId="7BE25F8F" w14:textId="3916F7F8" w:rsidR="008F41D8" w:rsidRPr="008F41D8" w:rsidRDefault="008F41D8" w:rsidP="008F41D8">
      <w:pPr>
        <w:pStyle w:val="Paragraphedeliste"/>
        <w:numPr>
          <w:ilvl w:val="0"/>
          <w:numId w:val="10"/>
        </w:numPr>
        <w:jc w:val="center"/>
        <w:rPr>
          <w:rFonts w:ascii="Optima" w:hAnsi="Optima"/>
          <w:b/>
          <w:smallCaps/>
          <w:color w:val="FF0000"/>
          <w:spacing w:val="40"/>
          <w:szCs w:val="22"/>
          <w:highlight w:val="yellow"/>
        </w:rPr>
      </w:pPr>
      <w:r w:rsidRPr="008F41D8">
        <w:rPr>
          <w:rFonts w:ascii="Optima" w:hAnsi="Optima"/>
          <w:b/>
          <w:smallCaps/>
          <w:color w:val="FF0000"/>
          <w:spacing w:val="40"/>
          <w:szCs w:val="22"/>
          <w:highlight w:val="yellow"/>
        </w:rPr>
        <w:t xml:space="preserve">le </w:t>
      </w:r>
      <w:r w:rsidR="001166D5">
        <w:rPr>
          <w:rFonts w:ascii="Optima" w:hAnsi="Optima"/>
          <w:b/>
          <w:smallCaps/>
          <w:color w:val="FF0000"/>
          <w:spacing w:val="40"/>
          <w:szCs w:val="22"/>
          <w:highlight w:val="yellow"/>
        </w:rPr>
        <w:t>20</w:t>
      </w:r>
      <w:r w:rsidRPr="008F41D8">
        <w:rPr>
          <w:rFonts w:ascii="Optima" w:hAnsi="Optima"/>
          <w:b/>
          <w:smallCaps/>
          <w:color w:val="FF0000"/>
          <w:spacing w:val="40"/>
          <w:szCs w:val="22"/>
          <w:highlight w:val="yellow"/>
        </w:rPr>
        <w:t xml:space="preserve">/03/2026 </w:t>
      </w:r>
      <w:r w:rsidRPr="008F41D8">
        <w:rPr>
          <w:rFonts w:ascii="Optima" w:hAnsi="Optima"/>
          <w:b/>
          <w:smallCaps/>
          <w:color w:val="000000"/>
          <w:spacing w:val="40"/>
          <w:szCs w:val="22"/>
          <w:highlight w:val="yellow"/>
        </w:rPr>
        <w:t>deux mille vingt-cinq (</w:t>
      </w:r>
      <w:r w:rsidR="000F0CCA">
        <w:rPr>
          <w:rFonts w:ascii="Optima" w:hAnsi="Optima"/>
          <w:b/>
          <w:smallCaps/>
          <w:color w:val="000000"/>
          <w:spacing w:val="40"/>
          <w:szCs w:val="22"/>
          <w:highlight w:val="yellow"/>
        </w:rPr>
        <w:t>20</w:t>
      </w:r>
      <w:r w:rsidRPr="008F41D8">
        <w:rPr>
          <w:rFonts w:ascii="Optima" w:hAnsi="Optima"/>
          <w:b/>
          <w:smallCaps/>
          <w:color w:val="000000"/>
          <w:spacing w:val="40"/>
          <w:szCs w:val="22"/>
          <w:highlight w:val="yellow"/>
        </w:rPr>
        <w:t>/03/2026)</w:t>
      </w:r>
      <w:r w:rsidRPr="008F41D8">
        <w:rPr>
          <w:rFonts w:ascii="Optima" w:hAnsi="Optima"/>
          <w:b/>
          <w:smallCaps/>
          <w:color w:val="FF0000"/>
          <w:spacing w:val="40"/>
          <w:szCs w:val="22"/>
          <w:highlight w:val="yellow"/>
        </w:rPr>
        <w:t xml:space="preserve"> </w:t>
      </w:r>
    </w:p>
    <w:p w14:paraId="3678DC79" w14:textId="77777777" w:rsidR="008F41D8" w:rsidRDefault="008F41D8" w:rsidP="008F41D8">
      <w:pPr>
        <w:pStyle w:val="Paragraphedeliste"/>
        <w:numPr>
          <w:ilvl w:val="0"/>
          <w:numId w:val="10"/>
        </w:numPr>
        <w:jc w:val="center"/>
        <w:rPr>
          <w:rFonts w:ascii="Optima" w:hAnsi="Optima"/>
          <w:b/>
          <w:smallCaps/>
          <w:spacing w:val="40"/>
          <w:szCs w:val="22"/>
        </w:rPr>
      </w:pPr>
      <w:proofErr w:type="spellStart"/>
      <w:r w:rsidRPr="008F41D8">
        <w:rPr>
          <w:rFonts w:ascii="Optima" w:hAnsi="Optima"/>
          <w:b/>
          <w:smallCaps/>
          <w:spacing w:val="40"/>
          <w:szCs w:val="22"/>
          <w:highlight w:val="yellow"/>
        </w:rPr>
        <w:t>a</w:t>
      </w:r>
      <w:proofErr w:type="spellEnd"/>
      <w:r w:rsidRPr="008F41D8">
        <w:rPr>
          <w:rFonts w:ascii="Optima" w:hAnsi="Optima"/>
          <w:b/>
          <w:smallCaps/>
          <w:spacing w:val="40"/>
          <w:szCs w:val="22"/>
          <w:highlight w:val="yellow"/>
        </w:rPr>
        <w:t xml:space="preserve"> 23h55 (HEURES de guyane)</w:t>
      </w:r>
      <w:r w:rsidRPr="008F41D8">
        <w:rPr>
          <w:rFonts w:ascii="Optima" w:hAnsi="Optima"/>
          <w:b/>
          <w:smallCaps/>
          <w:spacing w:val="40"/>
          <w:szCs w:val="22"/>
        </w:rPr>
        <w:t xml:space="preserve">  </w:t>
      </w:r>
    </w:p>
    <w:p w14:paraId="38D3D742" w14:textId="77777777" w:rsidR="00034414" w:rsidRDefault="00034414" w:rsidP="00034414">
      <w:pPr>
        <w:jc w:val="center"/>
        <w:rPr>
          <w:rFonts w:ascii="Optima" w:hAnsi="Optima"/>
          <w:b/>
          <w:smallCaps/>
          <w:spacing w:val="40"/>
          <w:szCs w:val="22"/>
        </w:rPr>
      </w:pPr>
    </w:p>
    <w:p w14:paraId="7101869D" w14:textId="77777777" w:rsidR="00034414" w:rsidRDefault="00034414" w:rsidP="00034414">
      <w:pPr>
        <w:jc w:val="center"/>
        <w:rPr>
          <w:rFonts w:ascii="Optima" w:hAnsi="Optima"/>
          <w:b/>
          <w:smallCaps/>
          <w:spacing w:val="40"/>
          <w:szCs w:val="22"/>
        </w:rPr>
      </w:pPr>
    </w:p>
    <w:p w14:paraId="33C24228" w14:textId="77777777" w:rsidR="00034414" w:rsidRPr="00034414" w:rsidRDefault="00034414" w:rsidP="00034414">
      <w:pPr>
        <w:jc w:val="center"/>
        <w:rPr>
          <w:rFonts w:ascii="Optima" w:hAnsi="Optima"/>
          <w:b/>
          <w:smallCaps/>
          <w:spacing w:val="40"/>
          <w:szCs w:val="22"/>
        </w:rPr>
      </w:pPr>
    </w:p>
    <w:p w14:paraId="0B9DC4C1" w14:textId="3E91C714" w:rsidR="00020952" w:rsidRDefault="00020952">
      <w:pPr>
        <w:pStyle w:val="En-tte"/>
        <w:tabs>
          <w:tab w:val="clear" w:pos="4536"/>
          <w:tab w:val="clear" w:pos="9072"/>
        </w:tabs>
        <w:jc w:val="center"/>
        <w:rPr>
          <w:rFonts w:ascii="Arial" w:hAnsi="Arial"/>
          <w:noProof/>
        </w:rPr>
      </w:pPr>
    </w:p>
    <w:p w14:paraId="4BE71AA5" w14:textId="77777777" w:rsidR="00E74DEC" w:rsidRDefault="00127F9A">
      <w:pPr>
        <w:pStyle w:val="TM1"/>
        <w:tabs>
          <w:tab w:val="right" w:leader="dot" w:pos="9629"/>
        </w:tabs>
        <w:rPr>
          <w:rFonts w:asciiTheme="minorHAnsi" w:eastAsiaTheme="minorEastAsia" w:hAnsiTheme="minorHAnsi" w:cstheme="minorBidi"/>
          <w:b w:val="0"/>
          <w:i w:val="0"/>
          <w:noProof/>
          <w:sz w:val="22"/>
          <w:szCs w:val="22"/>
        </w:rPr>
      </w:pPr>
      <w:r>
        <w:rPr>
          <w:rFonts w:ascii="Arial" w:hAnsi="Arial"/>
        </w:rPr>
        <w:fldChar w:fldCharType="begin"/>
      </w:r>
      <w:r>
        <w:rPr>
          <w:rFonts w:ascii="Arial" w:hAnsi="Arial"/>
        </w:rPr>
        <w:instrText xml:space="preserve"> TOC \o "1-3" </w:instrText>
      </w:r>
      <w:r>
        <w:rPr>
          <w:rFonts w:ascii="Arial" w:hAnsi="Arial"/>
        </w:rPr>
        <w:fldChar w:fldCharType="separate"/>
      </w:r>
      <w:r w:rsidR="00E74DEC" w:rsidRPr="00842659">
        <w:rPr>
          <w:noProof/>
        </w:rPr>
        <w:t>ARTICLE 1 : LES PARTIES CONTRACTANTES</w:t>
      </w:r>
      <w:r w:rsidR="00E74DEC">
        <w:rPr>
          <w:noProof/>
        </w:rPr>
        <w:tab/>
      </w:r>
      <w:r w:rsidR="00E74DEC">
        <w:rPr>
          <w:noProof/>
        </w:rPr>
        <w:fldChar w:fldCharType="begin"/>
      </w:r>
      <w:r w:rsidR="00E74DEC">
        <w:rPr>
          <w:noProof/>
        </w:rPr>
        <w:instrText xml:space="preserve"> PAGEREF _Toc33088084 \h </w:instrText>
      </w:r>
      <w:r w:rsidR="00E74DEC">
        <w:rPr>
          <w:noProof/>
        </w:rPr>
      </w:r>
      <w:r w:rsidR="00E74DEC">
        <w:rPr>
          <w:noProof/>
        </w:rPr>
        <w:fldChar w:fldCharType="separate"/>
      </w:r>
      <w:r w:rsidR="00E74DEC">
        <w:rPr>
          <w:noProof/>
        </w:rPr>
        <w:t>3</w:t>
      </w:r>
      <w:r w:rsidR="00E74DEC">
        <w:rPr>
          <w:noProof/>
        </w:rPr>
        <w:fldChar w:fldCharType="end"/>
      </w:r>
    </w:p>
    <w:p w14:paraId="7BF60E18"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2 : OBJET DU MARCHE</w:t>
      </w:r>
      <w:r>
        <w:rPr>
          <w:noProof/>
        </w:rPr>
        <w:tab/>
      </w:r>
      <w:r>
        <w:rPr>
          <w:noProof/>
        </w:rPr>
        <w:fldChar w:fldCharType="begin"/>
      </w:r>
      <w:r>
        <w:rPr>
          <w:noProof/>
        </w:rPr>
        <w:instrText xml:space="preserve"> PAGEREF _Toc33088085 \h </w:instrText>
      </w:r>
      <w:r>
        <w:rPr>
          <w:noProof/>
        </w:rPr>
      </w:r>
      <w:r>
        <w:rPr>
          <w:noProof/>
        </w:rPr>
        <w:fldChar w:fldCharType="separate"/>
      </w:r>
      <w:r>
        <w:rPr>
          <w:noProof/>
        </w:rPr>
        <w:t>3</w:t>
      </w:r>
      <w:r>
        <w:rPr>
          <w:noProof/>
        </w:rPr>
        <w:fldChar w:fldCharType="end"/>
      </w:r>
    </w:p>
    <w:p w14:paraId="2987ACFA"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3 : DUREE DU MARCHE</w:t>
      </w:r>
      <w:r>
        <w:rPr>
          <w:noProof/>
        </w:rPr>
        <w:tab/>
      </w:r>
      <w:r>
        <w:rPr>
          <w:noProof/>
        </w:rPr>
        <w:fldChar w:fldCharType="begin"/>
      </w:r>
      <w:r>
        <w:rPr>
          <w:noProof/>
        </w:rPr>
        <w:instrText xml:space="preserve"> PAGEREF _Toc33088086 \h </w:instrText>
      </w:r>
      <w:r>
        <w:rPr>
          <w:noProof/>
        </w:rPr>
      </w:r>
      <w:r>
        <w:rPr>
          <w:noProof/>
        </w:rPr>
        <w:fldChar w:fldCharType="separate"/>
      </w:r>
      <w:r>
        <w:rPr>
          <w:noProof/>
        </w:rPr>
        <w:t>3</w:t>
      </w:r>
      <w:r>
        <w:rPr>
          <w:noProof/>
        </w:rPr>
        <w:fldChar w:fldCharType="end"/>
      </w:r>
    </w:p>
    <w:p w14:paraId="5503A8D8"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4 : LIEU D’EXECUTION</w:t>
      </w:r>
      <w:r>
        <w:rPr>
          <w:noProof/>
        </w:rPr>
        <w:tab/>
      </w:r>
      <w:r>
        <w:rPr>
          <w:noProof/>
        </w:rPr>
        <w:fldChar w:fldCharType="begin"/>
      </w:r>
      <w:r>
        <w:rPr>
          <w:noProof/>
        </w:rPr>
        <w:instrText xml:space="preserve"> PAGEREF _Toc33088087 \h </w:instrText>
      </w:r>
      <w:r>
        <w:rPr>
          <w:noProof/>
        </w:rPr>
      </w:r>
      <w:r>
        <w:rPr>
          <w:noProof/>
        </w:rPr>
        <w:fldChar w:fldCharType="separate"/>
      </w:r>
      <w:r>
        <w:rPr>
          <w:noProof/>
        </w:rPr>
        <w:t>3</w:t>
      </w:r>
      <w:r>
        <w:rPr>
          <w:noProof/>
        </w:rPr>
        <w:fldChar w:fldCharType="end"/>
      </w:r>
    </w:p>
    <w:p w14:paraId="08713EE3"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5 : CORRESPONDANTS POUR LE SUIVI DE L’EXECUTION DU MARCHE</w:t>
      </w:r>
      <w:r>
        <w:rPr>
          <w:noProof/>
        </w:rPr>
        <w:tab/>
      </w:r>
      <w:r>
        <w:rPr>
          <w:noProof/>
        </w:rPr>
        <w:fldChar w:fldCharType="begin"/>
      </w:r>
      <w:r>
        <w:rPr>
          <w:noProof/>
        </w:rPr>
        <w:instrText xml:space="preserve"> PAGEREF _Toc33088088 \h </w:instrText>
      </w:r>
      <w:r>
        <w:rPr>
          <w:noProof/>
        </w:rPr>
      </w:r>
      <w:r>
        <w:rPr>
          <w:noProof/>
        </w:rPr>
        <w:fldChar w:fldCharType="separate"/>
      </w:r>
      <w:r>
        <w:rPr>
          <w:noProof/>
        </w:rPr>
        <w:t>4</w:t>
      </w:r>
      <w:r>
        <w:rPr>
          <w:noProof/>
        </w:rPr>
        <w:fldChar w:fldCharType="end"/>
      </w:r>
    </w:p>
    <w:p w14:paraId="7B864AD3"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5.1 : Correspondants de la Caisse d’Allocations Familiales</w:t>
      </w:r>
      <w:r>
        <w:rPr>
          <w:noProof/>
        </w:rPr>
        <w:tab/>
      </w:r>
      <w:r>
        <w:rPr>
          <w:noProof/>
        </w:rPr>
        <w:fldChar w:fldCharType="begin"/>
      </w:r>
      <w:r>
        <w:rPr>
          <w:noProof/>
        </w:rPr>
        <w:instrText xml:space="preserve"> PAGEREF _Toc33088089 \h </w:instrText>
      </w:r>
      <w:r>
        <w:rPr>
          <w:noProof/>
        </w:rPr>
      </w:r>
      <w:r>
        <w:rPr>
          <w:noProof/>
        </w:rPr>
        <w:fldChar w:fldCharType="separate"/>
      </w:r>
      <w:r>
        <w:rPr>
          <w:noProof/>
        </w:rPr>
        <w:t>4</w:t>
      </w:r>
      <w:r>
        <w:rPr>
          <w:noProof/>
        </w:rPr>
        <w:fldChar w:fldCharType="end"/>
      </w:r>
    </w:p>
    <w:p w14:paraId="69F181FA"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5.2 : Correspondant du prestataire</w:t>
      </w:r>
      <w:r>
        <w:rPr>
          <w:noProof/>
        </w:rPr>
        <w:tab/>
      </w:r>
      <w:r>
        <w:rPr>
          <w:noProof/>
        </w:rPr>
        <w:fldChar w:fldCharType="begin"/>
      </w:r>
      <w:r>
        <w:rPr>
          <w:noProof/>
        </w:rPr>
        <w:instrText xml:space="preserve"> PAGEREF _Toc33088090 \h </w:instrText>
      </w:r>
      <w:r>
        <w:rPr>
          <w:noProof/>
        </w:rPr>
      </w:r>
      <w:r>
        <w:rPr>
          <w:noProof/>
        </w:rPr>
        <w:fldChar w:fldCharType="separate"/>
      </w:r>
      <w:r>
        <w:rPr>
          <w:noProof/>
        </w:rPr>
        <w:t>4</w:t>
      </w:r>
      <w:r>
        <w:rPr>
          <w:noProof/>
        </w:rPr>
        <w:fldChar w:fldCharType="end"/>
      </w:r>
    </w:p>
    <w:p w14:paraId="71144170"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6 : NATURE ET PERIODICITE DE LA PRESTATION ATTENDUE</w:t>
      </w:r>
      <w:r>
        <w:rPr>
          <w:noProof/>
        </w:rPr>
        <w:tab/>
      </w:r>
      <w:r>
        <w:rPr>
          <w:noProof/>
        </w:rPr>
        <w:fldChar w:fldCharType="begin"/>
      </w:r>
      <w:r>
        <w:rPr>
          <w:noProof/>
        </w:rPr>
        <w:instrText xml:space="preserve"> PAGEREF _Toc33088091 \h </w:instrText>
      </w:r>
      <w:r>
        <w:rPr>
          <w:noProof/>
        </w:rPr>
      </w:r>
      <w:r>
        <w:rPr>
          <w:noProof/>
        </w:rPr>
        <w:fldChar w:fldCharType="separate"/>
      </w:r>
      <w:r>
        <w:rPr>
          <w:noProof/>
        </w:rPr>
        <w:t>4</w:t>
      </w:r>
      <w:r>
        <w:rPr>
          <w:noProof/>
        </w:rPr>
        <w:fldChar w:fldCharType="end"/>
      </w:r>
    </w:p>
    <w:p w14:paraId="311F5BED"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6-1 Nature de la prestation</w:t>
      </w:r>
      <w:r>
        <w:rPr>
          <w:noProof/>
        </w:rPr>
        <w:tab/>
      </w:r>
      <w:r>
        <w:rPr>
          <w:noProof/>
        </w:rPr>
        <w:fldChar w:fldCharType="begin"/>
      </w:r>
      <w:r>
        <w:rPr>
          <w:noProof/>
        </w:rPr>
        <w:instrText xml:space="preserve"> PAGEREF _Toc33088092 \h </w:instrText>
      </w:r>
      <w:r>
        <w:rPr>
          <w:noProof/>
        </w:rPr>
      </w:r>
      <w:r>
        <w:rPr>
          <w:noProof/>
        </w:rPr>
        <w:fldChar w:fldCharType="separate"/>
      </w:r>
      <w:r>
        <w:rPr>
          <w:noProof/>
        </w:rPr>
        <w:t>4</w:t>
      </w:r>
      <w:r>
        <w:rPr>
          <w:noProof/>
        </w:rPr>
        <w:fldChar w:fldCharType="end"/>
      </w:r>
    </w:p>
    <w:p w14:paraId="1B165EDA"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10 : LES PRIX</w:t>
      </w:r>
      <w:r>
        <w:rPr>
          <w:noProof/>
        </w:rPr>
        <w:tab/>
      </w:r>
      <w:r>
        <w:rPr>
          <w:noProof/>
        </w:rPr>
        <w:fldChar w:fldCharType="begin"/>
      </w:r>
      <w:r>
        <w:rPr>
          <w:noProof/>
        </w:rPr>
        <w:instrText xml:space="preserve"> PAGEREF _Toc33088093 \h </w:instrText>
      </w:r>
      <w:r>
        <w:rPr>
          <w:noProof/>
        </w:rPr>
      </w:r>
      <w:r>
        <w:rPr>
          <w:noProof/>
        </w:rPr>
        <w:fldChar w:fldCharType="separate"/>
      </w:r>
      <w:r>
        <w:rPr>
          <w:noProof/>
        </w:rPr>
        <w:t>5</w:t>
      </w:r>
      <w:r>
        <w:rPr>
          <w:noProof/>
        </w:rPr>
        <w:fldChar w:fldCharType="end"/>
      </w:r>
    </w:p>
    <w:p w14:paraId="44419D2C"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10.1 Forme du prix</w:t>
      </w:r>
      <w:r>
        <w:rPr>
          <w:noProof/>
        </w:rPr>
        <w:tab/>
      </w:r>
      <w:r>
        <w:rPr>
          <w:noProof/>
        </w:rPr>
        <w:fldChar w:fldCharType="begin"/>
      </w:r>
      <w:r>
        <w:rPr>
          <w:noProof/>
        </w:rPr>
        <w:instrText xml:space="preserve"> PAGEREF _Toc33088094 \h </w:instrText>
      </w:r>
      <w:r>
        <w:rPr>
          <w:noProof/>
        </w:rPr>
      </w:r>
      <w:r>
        <w:rPr>
          <w:noProof/>
        </w:rPr>
        <w:fldChar w:fldCharType="separate"/>
      </w:r>
      <w:r>
        <w:rPr>
          <w:noProof/>
        </w:rPr>
        <w:t>6</w:t>
      </w:r>
      <w:r>
        <w:rPr>
          <w:noProof/>
        </w:rPr>
        <w:fldChar w:fldCharType="end"/>
      </w:r>
    </w:p>
    <w:p w14:paraId="243781DE"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11 : MODALITE DE REGLEMENT</w:t>
      </w:r>
      <w:r>
        <w:rPr>
          <w:noProof/>
        </w:rPr>
        <w:tab/>
      </w:r>
      <w:r>
        <w:rPr>
          <w:noProof/>
        </w:rPr>
        <w:fldChar w:fldCharType="begin"/>
      </w:r>
      <w:r>
        <w:rPr>
          <w:noProof/>
        </w:rPr>
        <w:instrText xml:space="preserve"> PAGEREF _Toc33088095 \h </w:instrText>
      </w:r>
      <w:r>
        <w:rPr>
          <w:noProof/>
        </w:rPr>
      </w:r>
      <w:r>
        <w:rPr>
          <w:noProof/>
        </w:rPr>
        <w:fldChar w:fldCharType="separate"/>
      </w:r>
      <w:r>
        <w:rPr>
          <w:noProof/>
        </w:rPr>
        <w:t>6</w:t>
      </w:r>
      <w:r>
        <w:rPr>
          <w:noProof/>
        </w:rPr>
        <w:fldChar w:fldCharType="end"/>
      </w:r>
    </w:p>
    <w:p w14:paraId="007DF62C"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11.1. Avance</w:t>
      </w:r>
      <w:r>
        <w:rPr>
          <w:noProof/>
        </w:rPr>
        <w:tab/>
      </w:r>
      <w:r>
        <w:rPr>
          <w:noProof/>
        </w:rPr>
        <w:fldChar w:fldCharType="begin"/>
      </w:r>
      <w:r>
        <w:rPr>
          <w:noProof/>
        </w:rPr>
        <w:instrText xml:space="preserve"> PAGEREF _Toc33088096 \h </w:instrText>
      </w:r>
      <w:r>
        <w:rPr>
          <w:noProof/>
        </w:rPr>
      </w:r>
      <w:r>
        <w:rPr>
          <w:noProof/>
        </w:rPr>
        <w:fldChar w:fldCharType="separate"/>
      </w:r>
      <w:r>
        <w:rPr>
          <w:noProof/>
        </w:rPr>
        <w:t>6</w:t>
      </w:r>
      <w:r>
        <w:rPr>
          <w:noProof/>
        </w:rPr>
        <w:fldChar w:fldCharType="end"/>
      </w:r>
    </w:p>
    <w:p w14:paraId="7B59A543"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11.2. Facturation et paiement</w:t>
      </w:r>
      <w:r>
        <w:rPr>
          <w:noProof/>
        </w:rPr>
        <w:tab/>
      </w:r>
      <w:r>
        <w:rPr>
          <w:noProof/>
        </w:rPr>
        <w:fldChar w:fldCharType="begin"/>
      </w:r>
      <w:r>
        <w:rPr>
          <w:noProof/>
        </w:rPr>
        <w:instrText xml:space="preserve"> PAGEREF _Toc33088097 \h </w:instrText>
      </w:r>
      <w:r>
        <w:rPr>
          <w:noProof/>
        </w:rPr>
      </w:r>
      <w:r>
        <w:rPr>
          <w:noProof/>
        </w:rPr>
        <w:fldChar w:fldCharType="separate"/>
      </w:r>
      <w:r>
        <w:rPr>
          <w:noProof/>
        </w:rPr>
        <w:t>6</w:t>
      </w:r>
      <w:r>
        <w:rPr>
          <w:noProof/>
        </w:rPr>
        <w:fldChar w:fldCharType="end"/>
      </w:r>
    </w:p>
    <w:p w14:paraId="3925ECC8"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12 :</w:t>
      </w:r>
      <w:r>
        <w:rPr>
          <w:noProof/>
        </w:rPr>
        <w:tab/>
      </w:r>
      <w:r>
        <w:rPr>
          <w:noProof/>
        </w:rPr>
        <w:fldChar w:fldCharType="begin"/>
      </w:r>
      <w:r>
        <w:rPr>
          <w:noProof/>
        </w:rPr>
        <w:instrText xml:space="preserve"> PAGEREF _Toc33088098 \h </w:instrText>
      </w:r>
      <w:r>
        <w:rPr>
          <w:noProof/>
        </w:rPr>
      </w:r>
      <w:r>
        <w:rPr>
          <w:noProof/>
        </w:rPr>
        <w:fldChar w:fldCharType="separate"/>
      </w:r>
      <w:r>
        <w:rPr>
          <w:noProof/>
        </w:rPr>
        <w:t>7</w:t>
      </w:r>
      <w:r>
        <w:rPr>
          <w:noProof/>
        </w:rPr>
        <w:fldChar w:fldCharType="end"/>
      </w:r>
    </w:p>
    <w:p w14:paraId="7EF99A2E"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 SOUS-TRAITANCE</w:t>
      </w:r>
      <w:r>
        <w:rPr>
          <w:noProof/>
        </w:rPr>
        <w:tab/>
      </w:r>
      <w:r>
        <w:rPr>
          <w:noProof/>
        </w:rPr>
        <w:fldChar w:fldCharType="begin"/>
      </w:r>
      <w:r>
        <w:rPr>
          <w:noProof/>
        </w:rPr>
        <w:instrText xml:space="preserve"> PAGEREF _Toc33088099 \h </w:instrText>
      </w:r>
      <w:r>
        <w:rPr>
          <w:noProof/>
        </w:rPr>
      </w:r>
      <w:r>
        <w:rPr>
          <w:noProof/>
        </w:rPr>
        <w:fldChar w:fldCharType="separate"/>
      </w:r>
      <w:r>
        <w:rPr>
          <w:noProof/>
        </w:rPr>
        <w:t>7</w:t>
      </w:r>
      <w:r>
        <w:rPr>
          <w:noProof/>
        </w:rPr>
        <w:fldChar w:fldCharType="end"/>
      </w:r>
    </w:p>
    <w:p w14:paraId="489CDBA2"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13 : CONDITIONS DE TRAVAIL</w:t>
      </w:r>
      <w:r>
        <w:rPr>
          <w:noProof/>
        </w:rPr>
        <w:tab/>
      </w:r>
      <w:r>
        <w:rPr>
          <w:noProof/>
        </w:rPr>
        <w:fldChar w:fldCharType="begin"/>
      </w:r>
      <w:r>
        <w:rPr>
          <w:noProof/>
        </w:rPr>
        <w:instrText xml:space="preserve"> PAGEREF _Toc33088100 \h </w:instrText>
      </w:r>
      <w:r>
        <w:rPr>
          <w:noProof/>
        </w:rPr>
      </w:r>
      <w:r>
        <w:rPr>
          <w:noProof/>
        </w:rPr>
        <w:fldChar w:fldCharType="separate"/>
      </w:r>
      <w:r>
        <w:rPr>
          <w:noProof/>
        </w:rPr>
        <w:t>7</w:t>
      </w:r>
      <w:r>
        <w:rPr>
          <w:noProof/>
        </w:rPr>
        <w:fldChar w:fldCharType="end"/>
      </w:r>
    </w:p>
    <w:p w14:paraId="44A2B8AF"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13.1 : Obligation de confidentialité et de sécurité</w:t>
      </w:r>
      <w:r>
        <w:rPr>
          <w:noProof/>
        </w:rPr>
        <w:tab/>
      </w:r>
      <w:r>
        <w:rPr>
          <w:noProof/>
        </w:rPr>
        <w:fldChar w:fldCharType="begin"/>
      </w:r>
      <w:r>
        <w:rPr>
          <w:noProof/>
        </w:rPr>
        <w:instrText xml:space="preserve"> PAGEREF _Toc33088101 \h </w:instrText>
      </w:r>
      <w:r>
        <w:rPr>
          <w:noProof/>
        </w:rPr>
      </w:r>
      <w:r>
        <w:rPr>
          <w:noProof/>
        </w:rPr>
        <w:fldChar w:fldCharType="separate"/>
      </w:r>
      <w:r>
        <w:rPr>
          <w:noProof/>
        </w:rPr>
        <w:t>7</w:t>
      </w:r>
      <w:r>
        <w:rPr>
          <w:noProof/>
        </w:rPr>
        <w:fldChar w:fldCharType="end"/>
      </w:r>
    </w:p>
    <w:p w14:paraId="3193DB74"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 2: Encadrement</w:t>
      </w:r>
      <w:r>
        <w:rPr>
          <w:noProof/>
        </w:rPr>
        <w:tab/>
      </w:r>
      <w:r>
        <w:rPr>
          <w:noProof/>
        </w:rPr>
        <w:fldChar w:fldCharType="begin"/>
      </w:r>
      <w:r>
        <w:rPr>
          <w:noProof/>
        </w:rPr>
        <w:instrText xml:space="preserve"> PAGEREF _Toc33088102 \h </w:instrText>
      </w:r>
      <w:r>
        <w:rPr>
          <w:noProof/>
        </w:rPr>
      </w:r>
      <w:r>
        <w:rPr>
          <w:noProof/>
        </w:rPr>
        <w:fldChar w:fldCharType="separate"/>
      </w:r>
      <w:r>
        <w:rPr>
          <w:noProof/>
        </w:rPr>
        <w:t>7</w:t>
      </w:r>
      <w:r>
        <w:rPr>
          <w:noProof/>
        </w:rPr>
        <w:fldChar w:fldCharType="end"/>
      </w:r>
    </w:p>
    <w:p w14:paraId="1056CEBB"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13.3 : Liste nominative du personnel</w:t>
      </w:r>
      <w:r>
        <w:rPr>
          <w:noProof/>
        </w:rPr>
        <w:tab/>
      </w:r>
      <w:r>
        <w:rPr>
          <w:noProof/>
        </w:rPr>
        <w:fldChar w:fldCharType="begin"/>
      </w:r>
      <w:r>
        <w:rPr>
          <w:noProof/>
        </w:rPr>
        <w:instrText xml:space="preserve"> PAGEREF _Toc33088103 \h </w:instrText>
      </w:r>
      <w:r>
        <w:rPr>
          <w:noProof/>
        </w:rPr>
      </w:r>
      <w:r>
        <w:rPr>
          <w:noProof/>
        </w:rPr>
        <w:fldChar w:fldCharType="separate"/>
      </w:r>
      <w:r>
        <w:rPr>
          <w:noProof/>
        </w:rPr>
        <w:t>8</w:t>
      </w:r>
      <w:r>
        <w:rPr>
          <w:noProof/>
        </w:rPr>
        <w:fldChar w:fldCharType="end"/>
      </w:r>
    </w:p>
    <w:p w14:paraId="6D458A63"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13.4 : Accès aux locaux</w:t>
      </w:r>
      <w:r>
        <w:rPr>
          <w:noProof/>
        </w:rPr>
        <w:tab/>
      </w:r>
      <w:r>
        <w:rPr>
          <w:noProof/>
        </w:rPr>
        <w:fldChar w:fldCharType="begin"/>
      </w:r>
      <w:r>
        <w:rPr>
          <w:noProof/>
        </w:rPr>
        <w:instrText xml:space="preserve"> PAGEREF _Toc33088104 \h </w:instrText>
      </w:r>
      <w:r>
        <w:rPr>
          <w:noProof/>
        </w:rPr>
      </w:r>
      <w:r>
        <w:rPr>
          <w:noProof/>
        </w:rPr>
        <w:fldChar w:fldCharType="separate"/>
      </w:r>
      <w:r>
        <w:rPr>
          <w:noProof/>
        </w:rPr>
        <w:t>8</w:t>
      </w:r>
      <w:r>
        <w:rPr>
          <w:noProof/>
        </w:rPr>
        <w:fldChar w:fldCharType="end"/>
      </w:r>
    </w:p>
    <w:p w14:paraId="1FDAE97C"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13.5 : Visites médicales</w:t>
      </w:r>
      <w:r>
        <w:rPr>
          <w:noProof/>
        </w:rPr>
        <w:tab/>
      </w:r>
      <w:r>
        <w:rPr>
          <w:noProof/>
        </w:rPr>
        <w:fldChar w:fldCharType="begin"/>
      </w:r>
      <w:r>
        <w:rPr>
          <w:noProof/>
        </w:rPr>
        <w:instrText xml:space="preserve"> PAGEREF _Toc33088105 \h </w:instrText>
      </w:r>
      <w:r>
        <w:rPr>
          <w:noProof/>
        </w:rPr>
      </w:r>
      <w:r>
        <w:rPr>
          <w:noProof/>
        </w:rPr>
        <w:fldChar w:fldCharType="separate"/>
      </w:r>
      <w:r>
        <w:rPr>
          <w:noProof/>
        </w:rPr>
        <w:t>9</w:t>
      </w:r>
      <w:r>
        <w:rPr>
          <w:noProof/>
        </w:rPr>
        <w:fldChar w:fldCharType="end"/>
      </w:r>
    </w:p>
    <w:p w14:paraId="2C3BF4B8"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13.6 : Comportement du personnel</w:t>
      </w:r>
      <w:r>
        <w:rPr>
          <w:noProof/>
        </w:rPr>
        <w:tab/>
      </w:r>
      <w:r>
        <w:rPr>
          <w:noProof/>
        </w:rPr>
        <w:fldChar w:fldCharType="begin"/>
      </w:r>
      <w:r>
        <w:rPr>
          <w:noProof/>
        </w:rPr>
        <w:instrText xml:space="preserve"> PAGEREF _Toc33088106 \h </w:instrText>
      </w:r>
      <w:r>
        <w:rPr>
          <w:noProof/>
        </w:rPr>
      </w:r>
      <w:r>
        <w:rPr>
          <w:noProof/>
        </w:rPr>
        <w:fldChar w:fldCharType="separate"/>
      </w:r>
      <w:r>
        <w:rPr>
          <w:noProof/>
        </w:rPr>
        <w:t>9</w:t>
      </w:r>
      <w:r>
        <w:rPr>
          <w:noProof/>
        </w:rPr>
        <w:fldChar w:fldCharType="end"/>
      </w:r>
    </w:p>
    <w:p w14:paraId="1327F2F0"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13.7 : Mesures d’hygiène et de sécurité</w:t>
      </w:r>
      <w:r>
        <w:rPr>
          <w:noProof/>
        </w:rPr>
        <w:tab/>
      </w:r>
      <w:r>
        <w:rPr>
          <w:noProof/>
        </w:rPr>
        <w:fldChar w:fldCharType="begin"/>
      </w:r>
      <w:r>
        <w:rPr>
          <w:noProof/>
        </w:rPr>
        <w:instrText xml:space="preserve"> PAGEREF _Toc33088107 \h </w:instrText>
      </w:r>
      <w:r>
        <w:rPr>
          <w:noProof/>
        </w:rPr>
      </w:r>
      <w:r>
        <w:rPr>
          <w:noProof/>
        </w:rPr>
        <w:fldChar w:fldCharType="separate"/>
      </w:r>
      <w:r>
        <w:rPr>
          <w:noProof/>
        </w:rPr>
        <w:t>9</w:t>
      </w:r>
      <w:r>
        <w:rPr>
          <w:noProof/>
        </w:rPr>
        <w:fldChar w:fldCharType="end"/>
      </w:r>
    </w:p>
    <w:p w14:paraId="7E9FAE96"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13. 8 : Plan de Prévention</w:t>
      </w:r>
      <w:r>
        <w:rPr>
          <w:noProof/>
        </w:rPr>
        <w:tab/>
      </w:r>
      <w:r>
        <w:rPr>
          <w:noProof/>
        </w:rPr>
        <w:fldChar w:fldCharType="begin"/>
      </w:r>
      <w:r>
        <w:rPr>
          <w:noProof/>
        </w:rPr>
        <w:instrText xml:space="preserve"> PAGEREF _Toc33088108 \h </w:instrText>
      </w:r>
      <w:r>
        <w:rPr>
          <w:noProof/>
        </w:rPr>
      </w:r>
      <w:r>
        <w:rPr>
          <w:noProof/>
        </w:rPr>
        <w:fldChar w:fldCharType="separate"/>
      </w:r>
      <w:r>
        <w:rPr>
          <w:noProof/>
        </w:rPr>
        <w:t>9</w:t>
      </w:r>
      <w:r>
        <w:rPr>
          <w:noProof/>
        </w:rPr>
        <w:fldChar w:fldCharType="end"/>
      </w:r>
    </w:p>
    <w:p w14:paraId="4EF9A2AF"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14 - PIECES CONSTITUTIVES DU MARCHE</w:t>
      </w:r>
      <w:r>
        <w:rPr>
          <w:noProof/>
        </w:rPr>
        <w:tab/>
      </w:r>
      <w:r>
        <w:rPr>
          <w:noProof/>
        </w:rPr>
        <w:fldChar w:fldCharType="begin"/>
      </w:r>
      <w:r>
        <w:rPr>
          <w:noProof/>
        </w:rPr>
        <w:instrText xml:space="preserve"> PAGEREF _Toc33088109 \h </w:instrText>
      </w:r>
      <w:r>
        <w:rPr>
          <w:noProof/>
        </w:rPr>
      </w:r>
      <w:r>
        <w:rPr>
          <w:noProof/>
        </w:rPr>
        <w:fldChar w:fldCharType="separate"/>
      </w:r>
      <w:r>
        <w:rPr>
          <w:noProof/>
        </w:rPr>
        <w:t>9</w:t>
      </w:r>
      <w:r>
        <w:rPr>
          <w:noProof/>
        </w:rPr>
        <w:fldChar w:fldCharType="end"/>
      </w:r>
    </w:p>
    <w:p w14:paraId="59E2E685"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w:t>
      </w:r>
      <w:r w:rsidRPr="00842659">
        <w:rPr>
          <w:noProof/>
          <w:snapToGrid w:val="0"/>
        </w:rPr>
        <w:t xml:space="preserve"> 15 : VERIFICATION DES PRESTATIONS</w:t>
      </w:r>
      <w:r>
        <w:rPr>
          <w:noProof/>
        </w:rPr>
        <w:tab/>
      </w:r>
      <w:r>
        <w:rPr>
          <w:noProof/>
        </w:rPr>
        <w:fldChar w:fldCharType="begin"/>
      </w:r>
      <w:r>
        <w:rPr>
          <w:noProof/>
        </w:rPr>
        <w:instrText xml:space="preserve"> PAGEREF _Toc33088110 \h </w:instrText>
      </w:r>
      <w:r>
        <w:rPr>
          <w:noProof/>
        </w:rPr>
      </w:r>
      <w:r>
        <w:rPr>
          <w:noProof/>
        </w:rPr>
        <w:fldChar w:fldCharType="separate"/>
      </w:r>
      <w:r>
        <w:rPr>
          <w:noProof/>
        </w:rPr>
        <w:t>10</w:t>
      </w:r>
      <w:r>
        <w:rPr>
          <w:noProof/>
        </w:rPr>
        <w:fldChar w:fldCharType="end"/>
      </w:r>
    </w:p>
    <w:p w14:paraId="70B25913"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15.11 Réunions de suivi et de vérifications</w:t>
      </w:r>
      <w:r>
        <w:rPr>
          <w:noProof/>
        </w:rPr>
        <w:tab/>
      </w:r>
      <w:r>
        <w:rPr>
          <w:noProof/>
        </w:rPr>
        <w:fldChar w:fldCharType="begin"/>
      </w:r>
      <w:r>
        <w:rPr>
          <w:noProof/>
        </w:rPr>
        <w:instrText xml:space="preserve"> PAGEREF _Toc33088111 \h </w:instrText>
      </w:r>
      <w:r>
        <w:rPr>
          <w:noProof/>
        </w:rPr>
      </w:r>
      <w:r>
        <w:rPr>
          <w:noProof/>
        </w:rPr>
        <w:fldChar w:fldCharType="separate"/>
      </w:r>
      <w:r>
        <w:rPr>
          <w:noProof/>
        </w:rPr>
        <w:t>10</w:t>
      </w:r>
      <w:r>
        <w:rPr>
          <w:noProof/>
        </w:rPr>
        <w:fldChar w:fldCharType="end"/>
      </w:r>
    </w:p>
    <w:p w14:paraId="0510292A"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16 : MODIFICATION EN COURS DE CONTRAT</w:t>
      </w:r>
      <w:r>
        <w:rPr>
          <w:noProof/>
        </w:rPr>
        <w:tab/>
      </w:r>
      <w:r>
        <w:rPr>
          <w:noProof/>
        </w:rPr>
        <w:fldChar w:fldCharType="begin"/>
      </w:r>
      <w:r>
        <w:rPr>
          <w:noProof/>
        </w:rPr>
        <w:instrText xml:space="preserve"> PAGEREF _Toc33088112 \h </w:instrText>
      </w:r>
      <w:r>
        <w:rPr>
          <w:noProof/>
        </w:rPr>
      </w:r>
      <w:r>
        <w:rPr>
          <w:noProof/>
        </w:rPr>
        <w:fldChar w:fldCharType="separate"/>
      </w:r>
      <w:r>
        <w:rPr>
          <w:noProof/>
        </w:rPr>
        <w:t>10</w:t>
      </w:r>
      <w:r>
        <w:rPr>
          <w:noProof/>
        </w:rPr>
        <w:fldChar w:fldCharType="end"/>
      </w:r>
    </w:p>
    <w:p w14:paraId="5807DC17"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17 : AVENANTS</w:t>
      </w:r>
      <w:r>
        <w:rPr>
          <w:noProof/>
        </w:rPr>
        <w:tab/>
      </w:r>
      <w:r>
        <w:rPr>
          <w:noProof/>
        </w:rPr>
        <w:fldChar w:fldCharType="begin"/>
      </w:r>
      <w:r>
        <w:rPr>
          <w:noProof/>
        </w:rPr>
        <w:instrText xml:space="preserve"> PAGEREF _Toc33088113 \h </w:instrText>
      </w:r>
      <w:r>
        <w:rPr>
          <w:noProof/>
        </w:rPr>
      </w:r>
      <w:r>
        <w:rPr>
          <w:noProof/>
        </w:rPr>
        <w:fldChar w:fldCharType="separate"/>
      </w:r>
      <w:r>
        <w:rPr>
          <w:noProof/>
        </w:rPr>
        <w:t>10</w:t>
      </w:r>
      <w:r>
        <w:rPr>
          <w:noProof/>
        </w:rPr>
        <w:fldChar w:fldCharType="end"/>
      </w:r>
    </w:p>
    <w:p w14:paraId="40934229"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caps/>
          <w:noProof/>
        </w:rPr>
        <w:t>Article 18 : DOCUMENTS A FOURNIR SEMESTRIELLEMENT</w:t>
      </w:r>
      <w:r>
        <w:rPr>
          <w:noProof/>
        </w:rPr>
        <w:tab/>
      </w:r>
      <w:r>
        <w:rPr>
          <w:noProof/>
        </w:rPr>
        <w:fldChar w:fldCharType="begin"/>
      </w:r>
      <w:r>
        <w:rPr>
          <w:noProof/>
        </w:rPr>
        <w:instrText xml:space="preserve"> PAGEREF _Toc33088114 \h </w:instrText>
      </w:r>
      <w:r>
        <w:rPr>
          <w:noProof/>
        </w:rPr>
      </w:r>
      <w:r>
        <w:rPr>
          <w:noProof/>
        </w:rPr>
        <w:fldChar w:fldCharType="separate"/>
      </w:r>
      <w:r>
        <w:rPr>
          <w:noProof/>
        </w:rPr>
        <w:t>10</w:t>
      </w:r>
      <w:r>
        <w:rPr>
          <w:noProof/>
        </w:rPr>
        <w:fldChar w:fldCharType="end"/>
      </w:r>
    </w:p>
    <w:p w14:paraId="6C5DF6A2" w14:textId="77777777" w:rsidR="00E74DEC" w:rsidRDefault="00E74DEC">
      <w:pPr>
        <w:pStyle w:val="TM1"/>
        <w:tabs>
          <w:tab w:val="right" w:leader="dot" w:pos="9629"/>
        </w:tabs>
        <w:rPr>
          <w:rFonts w:asciiTheme="minorHAnsi" w:eastAsiaTheme="minorEastAsia" w:hAnsiTheme="minorHAnsi" w:cstheme="minorBidi"/>
          <w:b w:val="0"/>
          <w:i w:val="0"/>
          <w:noProof/>
          <w:sz w:val="22"/>
          <w:szCs w:val="22"/>
        </w:rPr>
      </w:pPr>
      <w:r w:rsidRPr="00842659">
        <w:rPr>
          <w:noProof/>
        </w:rPr>
        <w:t>ARTICLE 19 : INSTANCE CHARGEE DE LA PROCEDURE DE RECOURS ET AUPRES DE LAQUELLE DES RENSEIGNEMENTS PEUVENT ETRE OBTENUS CONCERNANT L’INTRODUCTION DES RECOURS</w:t>
      </w:r>
      <w:r>
        <w:rPr>
          <w:noProof/>
        </w:rPr>
        <w:tab/>
      </w:r>
      <w:r>
        <w:rPr>
          <w:noProof/>
        </w:rPr>
        <w:fldChar w:fldCharType="begin"/>
      </w:r>
      <w:r>
        <w:rPr>
          <w:noProof/>
        </w:rPr>
        <w:instrText xml:space="preserve"> PAGEREF _Toc33088115 \h </w:instrText>
      </w:r>
      <w:r>
        <w:rPr>
          <w:noProof/>
        </w:rPr>
      </w:r>
      <w:r>
        <w:rPr>
          <w:noProof/>
        </w:rPr>
        <w:fldChar w:fldCharType="separate"/>
      </w:r>
      <w:r>
        <w:rPr>
          <w:noProof/>
        </w:rPr>
        <w:t>11</w:t>
      </w:r>
      <w:r>
        <w:rPr>
          <w:noProof/>
        </w:rPr>
        <w:fldChar w:fldCharType="end"/>
      </w:r>
    </w:p>
    <w:p w14:paraId="6BCB9996"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19.1 Règlement amiable</w:t>
      </w:r>
      <w:r>
        <w:rPr>
          <w:noProof/>
        </w:rPr>
        <w:tab/>
      </w:r>
      <w:r>
        <w:rPr>
          <w:noProof/>
        </w:rPr>
        <w:fldChar w:fldCharType="begin"/>
      </w:r>
      <w:r>
        <w:rPr>
          <w:noProof/>
        </w:rPr>
        <w:instrText xml:space="preserve"> PAGEREF _Toc33088116 \h </w:instrText>
      </w:r>
      <w:r>
        <w:rPr>
          <w:noProof/>
        </w:rPr>
      </w:r>
      <w:r>
        <w:rPr>
          <w:noProof/>
        </w:rPr>
        <w:fldChar w:fldCharType="separate"/>
      </w:r>
      <w:r>
        <w:rPr>
          <w:noProof/>
        </w:rPr>
        <w:t>11</w:t>
      </w:r>
      <w:r>
        <w:rPr>
          <w:noProof/>
        </w:rPr>
        <w:fldChar w:fldCharType="end"/>
      </w:r>
    </w:p>
    <w:p w14:paraId="7CD00FB1"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t>19.2 Arbitrage</w:t>
      </w:r>
      <w:r>
        <w:rPr>
          <w:noProof/>
        </w:rPr>
        <w:tab/>
      </w:r>
      <w:r>
        <w:rPr>
          <w:noProof/>
        </w:rPr>
        <w:fldChar w:fldCharType="begin"/>
      </w:r>
      <w:r>
        <w:rPr>
          <w:noProof/>
        </w:rPr>
        <w:instrText xml:space="preserve"> PAGEREF _Toc33088117 \h </w:instrText>
      </w:r>
      <w:r>
        <w:rPr>
          <w:noProof/>
        </w:rPr>
      </w:r>
      <w:r>
        <w:rPr>
          <w:noProof/>
        </w:rPr>
        <w:fldChar w:fldCharType="separate"/>
      </w:r>
      <w:r>
        <w:rPr>
          <w:noProof/>
        </w:rPr>
        <w:t>11</w:t>
      </w:r>
      <w:r>
        <w:rPr>
          <w:noProof/>
        </w:rPr>
        <w:fldChar w:fldCharType="end"/>
      </w:r>
    </w:p>
    <w:p w14:paraId="54F6F169" w14:textId="77777777" w:rsidR="00E74DEC" w:rsidRDefault="00E74DEC">
      <w:pPr>
        <w:pStyle w:val="TM2"/>
        <w:tabs>
          <w:tab w:val="right" w:leader="dot" w:pos="9629"/>
        </w:tabs>
        <w:rPr>
          <w:rFonts w:asciiTheme="minorHAnsi" w:eastAsiaTheme="minorEastAsia" w:hAnsiTheme="minorHAnsi" w:cstheme="minorBidi"/>
          <w:b w:val="0"/>
          <w:noProof/>
          <w:szCs w:val="22"/>
        </w:rPr>
      </w:pPr>
      <w:r>
        <w:rPr>
          <w:noProof/>
        </w:rPr>
        <w:lastRenderedPageBreak/>
        <w:t>19.3 Compétence de juridiction</w:t>
      </w:r>
      <w:r>
        <w:rPr>
          <w:noProof/>
        </w:rPr>
        <w:tab/>
      </w:r>
      <w:r>
        <w:rPr>
          <w:noProof/>
        </w:rPr>
        <w:fldChar w:fldCharType="begin"/>
      </w:r>
      <w:r>
        <w:rPr>
          <w:noProof/>
        </w:rPr>
        <w:instrText xml:space="preserve"> PAGEREF _Toc33088118 \h </w:instrText>
      </w:r>
      <w:r>
        <w:rPr>
          <w:noProof/>
        </w:rPr>
      </w:r>
      <w:r>
        <w:rPr>
          <w:noProof/>
        </w:rPr>
        <w:fldChar w:fldCharType="separate"/>
      </w:r>
      <w:r>
        <w:rPr>
          <w:noProof/>
        </w:rPr>
        <w:t>11</w:t>
      </w:r>
      <w:r>
        <w:rPr>
          <w:noProof/>
        </w:rPr>
        <w:fldChar w:fldCharType="end"/>
      </w:r>
    </w:p>
    <w:p w14:paraId="20982994" w14:textId="77777777" w:rsidR="00127F9A" w:rsidRDefault="00127F9A">
      <w:pPr>
        <w:pStyle w:val="En-tte"/>
        <w:tabs>
          <w:tab w:val="clear" w:pos="4536"/>
          <w:tab w:val="clear" w:pos="9072"/>
        </w:tabs>
        <w:rPr>
          <w:rFonts w:ascii="Arial" w:hAnsi="Arial"/>
        </w:rPr>
      </w:pPr>
      <w:r>
        <w:rPr>
          <w:rFonts w:ascii="Arial" w:hAnsi="Arial"/>
        </w:rPr>
        <w:fldChar w:fldCharType="end"/>
      </w:r>
    </w:p>
    <w:p w14:paraId="087FE3D7" w14:textId="77777777" w:rsidR="00127F9A" w:rsidRDefault="00127F9A">
      <w:pPr>
        <w:pStyle w:val="Titre5"/>
      </w:pPr>
      <w:r>
        <w:t>ARTICLE PRELIMINAIRE</w:t>
      </w:r>
    </w:p>
    <w:p w14:paraId="2D54771D" w14:textId="77777777" w:rsidR="00127F9A" w:rsidRDefault="00127F9A">
      <w:pPr>
        <w:pStyle w:val="En-tte"/>
        <w:tabs>
          <w:tab w:val="clear" w:pos="4536"/>
          <w:tab w:val="clear" w:pos="9072"/>
        </w:tabs>
        <w:rPr>
          <w:rFonts w:ascii="Times New Roman" w:hAnsi="Times New Roman"/>
        </w:rPr>
      </w:pPr>
    </w:p>
    <w:p w14:paraId="1C6A5C5E" w14:textId="0846129C" w:rsidR="00CD2084" w:rsidRDefault="00127F9A" w:rsidP="00CD2084">
      <w:pPr>
        <w:tabs>
          <w:tab w:val="left" w:pos="1418"/>
        </w:tabs>
        <w:rPr>
          <w:sz w:val="24"/>
        </w:rPr>
      </w:pPr>
      <w:r>
        <w:t>Le présent marché est un m</w:t>
      </w:r>
      <w:r w:rsidR="001C4C03">
        <w:t xml:space="preserve">arché de services passé selon une procédure </w:t>
      </w:r>
      <w:r w:rsidR="00F03FBC">
        <w:t>ouverte suivant</w:t>
      </w:r>
      <w:r w:rsidR="00CD2084" w:rsidRPr="00CD2084">
        <w:rPr>
          <w:sz w:val="24"/>
        </w:rPr>
        <w:t> :</w:t>
      </w:r>
    </w:p>
    <w:p w14:paraId="37664AE8" w14:textId="77777777" w:rsidR="00AA2598" w:rsidRPr="00CD2084" w:rsidRDefault="00AA2598" w:rsidP="00CD2084">
      <w:pPr>
        <w:tabs>
          <w:tab w:val="left" w:pos="1418"/>
        </w:tabs>
        <w:rPr>
          <w:sz w:val="24"/>
        </w:rPr>
      </w:pPr>
    </w:p>
    <w:p w14:paraId="6A546811" w14:textId="77777777" w:rsidR="00AA2598" w:rsidRDefault="00AA2598" w:rsidP="00AA2598">
      <w:pPr>
        <w:keepLines/>
        <w:widowControl w:val="0"/>
        <w:numPr>
          <w:ilvl w:val="0"/>
          <w:numId w:val="10"/>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Ordonnance n°2018-1074 du 26 novembre 2018 portant partie législative du code de la commande publique</w:t>
      </w:r>
    </w:p>
    <w:p w14:paraId="43294073" w14:textId="77777777" w:rsidR="0090466D" w:rsidRDefault="0090466D" w:rsidP="0090466D">
      <w:pPr>
        <w:keepLines/>
        <w:widowControl w:val="0"/>
        <w:autoSpaceDE w:val="0"/>
        <w:autoSpaceDN w:val="0"/>
        <w:adjustRightInd w:val="0"/>
        <w:ind w:left="360"/>
        <w:rPr>
          <w:rFonts w:ascii="Optima" w:hAnsi="Optima"/>
          <w:smallCaps/>
          <w:spacing w:val="30"/>
          <w:sz w:val="18"/>
          <w:szCs w:val="22"/>
        </w:rPr>
      </w:pPr>
    </w:p>
    <w:p w14:paraId="209A4150" w14:textId="77777777" w:rsidR="00AA2598" w:rsidRPr="00AF5A0F" w:rsidRDefault="00AA2598" w:rsidP="00AA2598">
      <w:pPr>
        <w:keepLines/>
        <w:widowControl w:val="0"/>
        <w:numPr>
          <w:ilvl w:val="0"/>
          <w:numId w:val="10"/>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Décret n°2018-1075 du 3 décembre 2018 portant partie réglementaire du code de la commande publique</w:t>
      </w:r>
    </w:p>
    <w:p w14:paraId="58C8631E" w14:textId="77777777" w:rsidR="00127F9A" w:rsidRDefault="00127F9A">
      <w:pPr>
        <w:rPr>
          <w:sz w:val="24"/>
        </w:rPr>
      </w:pPr>
    </w:p>
    <w:p w14:paraId="1A8F5390" w14:textId="77777777" w:rsidR="00127F9A" w:rsidRPr="00E74DEC" w:rsidRDefault="00127F9A">
      <w:pPr>
        <w:pStyle w:val="Titre1"/>
        <w:rPr>
          <w:rFonts w:ascii="Times New Roman" w:hAnsi="Times New Roman"/>
          <w:b/>
          <w:bCs/>
        </w:rPr>
      </w:pPr>
      <w:bookmarkStart w:id="6" w:name="_Toc33088084"/>
      <w:r w:rsidRPr="00E74DEC">
        <w:rPr>
          <w:rFonts w:ascii="Times New Roman" w:hAnsi="Times New Roman"/>
          <w:b/>
          <w:bCs/>
        </w:rPr>
        <w:t>ARTICLE 1 : LES PARTIES CONTRACTANTES</w:t>
      </w:r>
      <w:bookmarkEnd w:id="6"/>
    </w:p>
    <w:p w14:paraId="078570BD" w14:textId="77777777" w:rsidR="00127F9A" w:rsidRDefault="00127F9A">
      <w:pPr>
        <w:pStyle w:val="En-tte"/>
        <w:tabs>
          <w:tab w:val="clear" w:pos="4536"/>
          <w:tab w:val="clear" w:pos="9072"/>
        </w:tabs>
        <w:rPr>
          <w:rFonts w:ascii="Times New Roman" w:hAnsi="Times New Roman"/>
          <w:b/>
        </w:rPr>
      </w:pPr>
    </w:p>
    <w:p w14:paraId="2542C9B2" w14:textId="77777777" w:rsidR="00127F9A" w:rsidRDefault="00127F9A" w:rsidP="00197F23">
      <w:r>
        <w:t>Le présent marché est conclu entre :</w:t>
      </w:r>
    </w:p>
    <w:p w14:paraId="0E406CA3" w14:textId="77777777" w:rsidR="00127F9A" w:rsidRDefault="00127F9A" w:rsidP="00197F23"/>
    <w:p w14:paraId="58945AD1" w14:textId="49E9E2A6" w:rsidR="00AA2598" w:rsidRDefault="00AA2598" w:rsidP="00AA2598">
      <w:r>
        <w:t xml:space="preserve">- la Caisse d’Allocations Familiales (Caf) de la Guyane, </w:t>
      </w:r>
      <w:r w:rsidRPr="00197F23">
        <w:t>représentée par M</w:t>
      </w:r>
      <w:r w:rsidR="00CF27EF">
        <w:t>adame Sonia MELINA-HYACINTHE</w:t>
      </w:r>
      <w:r w:rsidRPr="00197F23">
        <w:t xml:space="preserve"> </w:t>
      </w:r>
      <w:r w:rsidR="00F03FBC" w:rsidRPr="00197F23">
        <w:t>Direct</w:t>
      </w:r>
      <w:r w:rsidR="00F03FBC">
        <w:t>rice,</w:t>
      </w:r>
      <w:r w:rsidRPr="00197F23">
        <w:t xml:space="preserve"> autorité représentant le pouvoir adjudicateur</w:t>
      </w:r>
    </w:p>
    <w:p w14:paraId="4E6CE735" w14:textId="77777777" w:rsidR="00AA2598" w:rsidRDefault="00AA2598" w:rsidP="00AA2598"/>
    <w:p w14:paraId="42EEA994" w14:textId="77777777" w:rsidR="00AA2598" w:rsidRDefault="00AA2598" w:rsidP="00AA2598">
      <w:r>
        <w:t>Et</w:t>
      </w:r>
    </w:p>
    <w:p w14:paraId="58EC7DFD" w14:textId="77777777" w:rsidR="00AA2598" w:rsidRDefault="00AA2598" w:rsidP="00AA2598"/>
    <w:p w14:paraId="03AA29FB" w14:textId="77777777" w:rsidR="00AA2598" w:rsidRDefault="00AA2598" w:rsidP="00AA2598">
      <w:r>
        <w:t xml:space="preserve">- le Candidat retenu à l’issue de la mise en concurrence, </w:t>
      </w:r>
      <w:r w:rsidR="0090466D">
        <w:t>ci-après</w:t>
      </w:r>
      <w:r>
        <w:t xml:space="preserve"> désigné « prestataire ». </w:t>
      </w:r>
    </w:p>
    <w:p w14:paraId="32193835" w14:textId="77777777" w:rsidR="00AA2598" w:rsidRPr="004201A0" w:rsidRDefault="00AA2598" w:rsidP="00AA2598">
      <w:pPr>
        <w:rPr>
          <w:sz w:val="20"/>
        </w:rPr>
      </w:pPr>
    </w:p>
    <w:p w14:paraId="0C8E21AC" w14:textId="327E6C63" w:rsidR="00AA2598" w:rsidRDefault="00AA2598" w:rsidP="00AA2598">
      <w:r>
        <w:t xml:space="preserve">Le comptable assignataire des paiements est Monsieur </w:t>
      </w:r>
      <w:r w:rsidR="00CF27EF">
        <w:t xml:space="preserve">Thierry JOSEPH </w:t>
      </w:r>
      <w:r w:rsidRPr="007C2A3F">
        <w:t xml:space="preserve">Directeur Comptable et Financier </w:t>
      </w:r>
      <w:r>
        <w:t>de la Caisse d’Allocations Familiales de la Guyane.</w:t>
      </w:r>
    </w:p>
    <w:p w14:paraId="43AE83D9" w14:textId="77777777" w:rsidR="00127F9A" w:rsidRDefault="00127F9A"/>
    <w:p w14:paraId="1904F6CC" w14:textId="77777777" w:rsidR="00127F9A" w:rsidRPr="00E74DEC" w:rsidRDefault="00127F9A">
      <w:pPr>
        <w:pStyle w:val="Titre1"/>
        <w:rPr>
          <w:rFonts w:ascii="Times New Roman" w:hAnsi="Times New Roman"/>
          <w:b/>
          <w:bCs/>
        </w:rPr>
      </w:pPr>
      <w:bookmarkStart w:id="7" w:name="_Toc33088085"/>
      <w:r w:rsidRPr="00E74DEC">
        <w:rPr>
          <w:rFonts w:ascii="Times New Roman" w:hAnsi="Times New Roman"/>
          <w:b/>
          <w:bCs/>
        </w:rPr>
        <w:t>ARTICLE 2 : OBJET DU MARCHE</w:t>
      </w:r>
      <w:bookmarkEnd w:id="7"/>
    </w:p>
    <w:p w14:paraId="6E7CB737" w14:textId="77777777" w:rsidR="00127F9A" w:rsidRDefault="00127F9A">
      <w:pPr>
        <w:rPr>
          <w:b/>
        </w:rPr>
      </w:pPr>
    </w:p>
    <w:p w14:paraId="418DA148" w14:textId="77777777" w:rsidR="00AA0FD7" w:rsidRPr="00E74DEC" w:rsidRDefault="004812E5" w:rsidP="00AA0FD7">
      <w:pPr>
        <w:rPr>
          <w:bCs/>
          <w:sz w:val="24"/>
        </w:rPr>
      </w:pPr>
      <w:r w:rsidRPr="00E74DEC">
        <w:rPr>
          <w:bCs/>
          <w:sz w:val="24"/>
        </w:rPr>
        <w:t xml:space="preserve">Le présent marché a pour </w:t>
      </w:r>
      <w:r w:rsidR="00E74DEC" w:rsidRPr="00E74DEC">
        <w:rPr>
          <w:bCs/>
          <w:sz w:val="24"/>
        </w:rPr>
        <w:t>objet des</w:t>
      </w:r>
      <w:r w:rsidR="00AA0FD7" w:rsidRPr="00E74DEC">
        <w:rPr>
          <w:bCs/>
          <w:sz w:val="24"/>
        </w:rPr>
        <w:t xml:space="preserve"> prestations de </w:t>
      </w:r>
      <w:r w:rsidR="00283EE8">
        <w:rPr>
          <w:bCs/>
          <w:sz w:val="24"/>
        </w:rPr>
        <w:t xml:space="preserve">services </w:t>
      </w:r>
      <w:r w:rsidR="00E74DEC" w:rsidRPr="00E74DEC">
        <w:rPr>
          <w:bCs/>
          <w:sz w:val="24"/>
        </w:rPr>
        <w:t>visant</w:t>
      </w:r>
      <w:r w:rsidR="00AA0FD7" w:rsidRPr="00E74DEC">
        <w:rPr>
          <w:bCs/>
          <w:sz w:val="24"/>
        </w:rPr>
        <w:t xml:space="preserve"> </w:t>
      </w:r>
      <w:r w:rsidR="00283EE8">
        <w:rPr>
          <w:bCs/>
          <w:sz w:val="24"/>
        </w:rPr>
        <w:t>aux e</w:t>
      </w:r>
      <w:r w:rsidR="00283EE8" w:rsidRPr="00283EE8">
        <w:rPr>
          <w:bCs/>
          <w:sz w:val="24"/>
        </w:rPr>
        <w:t>ntretien</w:t>
      </w:r>
      <w:r w:rsidR="00283EE8">
        <w:rPr>
          <w:bCs/>
          <w:sz w:val="24"/>
        </w:rPr>
        <w:t>s</w:t>
      </w:r>
      <w:r w:rsidR="00283EE8" w:rsidRPr="00283EE8">
        <w:rPr>
          <w:bCs/>
          <w:sz w:val="24"/>
        </w:rPr>
        <w:t xml:space="preserve"> et nettoyage</w:t>
      </w:r>
      <w:r w:rsidR="00283EE8">
        <w:rPr>
          <w:bCs/>
          <w:sz w:val="24"/>
        </w:rPr>
        <w:t xml:space="preserve">s </w:t>
      </w:r>
      <w:r w:rsidR="00283EE8" w:rsidRPr="00283EE8">
        <w:rPr>
          <w:bCs/>
          <w:sz w:val="24"/>
        </w:rPr>
        <w:t>des locaux et</w:t>
      </w:r>
      <w:r w:rsidR="00283EE8">
        <w:rPr>
          <w:bCs/>
          <w:sz w:val="24"/>
        </w:rPr>
        <w:t xml:space="preserve"> </w:t>
      </w:r>
      <w:r w:rsidR="00283EE8" w:rsidRPr="00283EE8">
        <w:rPr>
          <w:bCs/>
          <w:sz w:val="24"/>
        </w:rPr>
        <w:t>mobiliers de la caisse d’allocations familia</w:t>
      </w:r>
      <w:r w:rsidR="00283EE8">
        <w:rPr>
          <w:bCs/>
          <w:sz w:val="24"/>
        </w:rPr>
        <w:t xml:space="preserve">les pour les sites de : </w:t>
      </w:r>
      <w:r w:rsidR="006D4F50">
        <w:rPr>
          <w:bCs/>
          <w:sz w:val="24"/>
        </w:rPr>
        <w:t>C</w:t>
      </w:r>
      <w:r w:rsidR="006D4F50" w:rsidRPr="00283EE8">
        <w:rPr>
          <w:bCs/>
          <w:sz w:val="24"/>
        </w:rPr>
        <w:t>ayenne</w:t>
      </w:r>
      <w:r w:rsidR="006D4F50">
        <w:rPr>
          <w:bCs/>
          <w:sz w:val="24"/>
        </w:rPr>
        <w:t>,</w:t>
      </w:r>
      <w:r w:rsidR="00283EE8">
        <w:rPr>
          <w:bCs/>
          <w:sz w:val="24"/>
        </w:rPr>
        <w:t xml:space="preserve"> </w:t>
      </w:r>
      <w:r w:rsidR="00283EE8" w:rsidRPr="00283EE8">
        <w:rPr>
          <w:bCs/>
          <w:sz w:val="24"/>
        </w:rPr>
        <w:t>Kourou</w:t>
      </w:r>
      <w:r w:rsidR="00283EE8">
        <w:rPr>
          <w:bCs/>
          <w:sz w:val="24"/>
        </w:rPr>
        <w:t xml:space="preserve"> et S</w:t>
      </w:r>
      <w:r w:rsidR="00283EE8" w:rsidRPr="00283EE8">
        <w:rPr>
          <w:bCs/>
          <w:sz w:val="24"/>
        </w:rPr>
        <w:t xml:space="preserve">aint </w:t>
      </w:r>
      <w:r w:rsidR="008740B5" w:rsidRPr="00283EE8">
        <w:rPr>
          <w:bCs/>
          <w:sz w:val="24"/>
        </w:rPr>
        <w:t>Laurent</w:t>
      </w:r>
      <w:r w:rsidR="00283EE8">
        <w:rPr>
          <w:bCs/>
          <w:sz w:val="24"/>
        </w:rPr>
        <w:t xml:space="preserve">. </w:t>
      </w:r>
      <w:r w:rsidR="00AA0FD7" w:rsidRPr="00E74DEC">
        <w:rPr>
          <w:bCs/>
          <w:sz w:val="24"/>
        </w:rPr>
        <w:t xml:space="preserve"> </w:t>
      </w:r>
    </w:p>
    <w:p w14:paraId="71711B00" w14:textId="77777777" w:rsidR="00AA0FD7" w:rsidRPr="00E74DEC" w:rsidRDefault="00AA0FD7" w:rsidP="00AA0FD7">
      <w:pPr>
        <w:rPr>
          <w:bCs/>
          <w:sz w:val="24"/>
        </w:rPr>
      </w:pPr>
    </w:p>
    <w:p w14:paraId="1B25B2A8" w14:textId="77777777" w:rsidR="004812E5" w:rsidRDefault="004812E5" w:rsidP="004812E5">
      <w:pPr>
        <w:rPr>
          <w:sz w:val="24"/>
        </w:rPr>
      </w:pPr>
      <w:r w:rsidRPr="004812E5">
        <w:rPr>
          <w:sz w:val="24"/>
        </w:rPr>
        <w:t>Les candidats devront avoir pris connaissance des caractéristiques de</w:t>
      </w:r>
      <w:r w:rsidR="0043005F">
        <w:rPr>
          <w:sz w:val="24"/>
        </w:rPr>
        <w:t xml:space="preserve"> l’appel d’offres et s’être </w:t>
      </w:r>
      <w:r w:rsidRPr="004812E5">
        <w:rPr>
          <w:sz w:val="24"/>
        </w:rPr>
        <w:t xml:space="preserve">rendu compte de </w:t>
      </w:r>
      <w:r w:rsidR="00E74DEC" w:rsidRPr="004812E5">
        <w:rPr>
          <w:sz w:val="24"/>
        </w:rPr>
        <w:t>l’importance et de</w:t>
      </w:r>
      <w:r w:rsidRPr="004812E5">
        <w:rPr>
          <w:sz w:val="24"/>
        </w:rPr>
        <w:t xml:space="preserve"> toutes les difficultés ou sujétions pouvant en résulter.</w:t>
      </w:r>
    </w:p>
    <w:p w14:paraId="1043A0FD" w14:textId="77777777" w:rsidR="00DE7DDF" w:rsidRDefault="00DE7DDF" w:rsidP="004812E5">
      <w:pPr>
        <w:rPr>
          <w:sz w:val="24"/>
        </w:rPr>
      </w:pPr>
    </w:p>
    <w:p w14:paraId="0D83C81B" w14:textId="77777777" w:rsidR="00283EE8" w:rsidRDefault="00DE7DDF" w:rsidP="00DE7DDF">
      <w:pPr>
        <w:autoSpaceDE w:val="0"/>
        <w:autoSpaceDN w:val="0"/>
        <w:adjustRightInd w:val="0"/>
        <w:rPr>
          <w:sz w:val="24"/>
        </w:rPr>
      </w:pPr>
      <w:r w:rsidRPr="00476043">
        <w:rPr>
          <w:sz w:val="24"/>
        </w:rPr>
        <w:t xml:space="preserve">Le Marché est </w:t>
      </w:r>
      <w:r w:rsidR="006D4F50">
        <w:rPr>
          <w:sz w:val="24"/>
        </w:rPr>
        <w:t>alloti,</w:t>
      </w:r>
      <w:r w:rsidR="00283EE8">
        <w:rPr>
          <w:sz w:val="24"/>
        </w:rPr>
        <w:t xml:space="preserve"> décomposé en </w:t>
      </w:r>
      <w:r w:rsidR="008740B5">
        <w:rPr>
          <w:sz w:val="24"/>
        </w:rPr>
        <w:t>3</w:t>
      </w:r>
      <w:r w:rsidR="00283EE8">
        <w:rPr>
          <w:sz w:val="24"/>
        </w:rPr>
        <w:t xml:space="preserve"> lots selon le lieu d’exécution des prestations : </w:t>
      </w:r>
    </w:p>
    <w:p w14:paraId="13A05E25" w14:textId="77777777" w:rsidR="00283EE8" w:rsidRDefault="00283EE8" w:rsidP="00DE7DDF">
      <w:pPr>
        <w:autoSpaceDE w:val="0"/>
        <w:autoSpaceDN w:val="0"/>
        <w:adjustRightInd w:val="0"/>
        <w:rPr>
          <w:sz w:val="24"/>
        </w:rPr>
      </w:pPr>
    </w:p>
    <w:p w14:paraId="0A487CF9" w14:textId="77777777" w:rsidR="00283EE8" w:rsidRPr="000A21C4" w:rsidRDefault="00283EE8" w:rsidP="00283EE8">
      <w:pPr>
        <w:numPr>
          <w:ilvl w:val="0"/>
          <w:numId w:val="33"/>
        </w:numPr>
        <w:tabs>
          <w:tab w:val="left" w:pos="1418"/>
        </w:tabs>
        <w:jc w:val="left"/>
        <w:rPr>
          <w:b/>
          <w:sz w:val="24"/>
        </w:rPr>
      </w:pPr>
      <w:proofErr w:type="gramStart"/>
      <w:r w:rsidRPr="000A21C4">
        <w:rPr>
          <w:b/>
          <w:sz w:val="24"/>
        </w:rPr>
        <w:t>lot</w:t>
      </w:r>
      <w:proofErr w:type="gramEnd"/>
      <w:r w:rsidRPr="000A21C4">
        <w:rPr>
          <w:b/>
          <w:sz w:val="24"/>
        </w:rPr>
        <w:t xml:space="preserve"> 1 :</w:t>
      </w:r>
      <w:r w:rsidRPr="00170966">
        <w:rPr>
          <w:b/>
          <w:sz w:val="24"/>
        </w:rPr>
        <w:t xml:space="preserve"> </w:t>
      </w:r>
      <w:r>
        <w:rPr>
          <w:b/>
          <w:sz w:val="24"/>
        </w:rPr>
        <w:t xml:space="preserve">siège de </w:t>
      </w:r>
      <w:r w:rsidRPr="0007562E">
        <w:rPr>
          <w:b/>
          <w:sz w:val="24"/>
        </w:rPr>
        <w:t>LEBLOND, Marais LEBLOND CAYENNE</w:t>
      </w:r>
      <w:r w:rsidRPr="000A21C4">
        <w:rPr>
          <w:sz w:val="24"/>
        </w:rPr>
        <w:t>:</w:t>
      </w:r>
    </w:p>
    <w:p w14:paraId="19EF1388" w14:textId="77777777" w:rsidR="00283EE8" w:rsidRPr="001664BB" w:rsidRDefault="00283EE8" w:rsidP="00283EE8">
      <w:pPr>
        <w:numPr>
          <w:ilvl w:val="0"/>
          <w:numId w:val="33"/>
        </w:numPr>
        <w:tabs>
          <w:tab w:val="left" w:pos="1418"/>
        </w:tabs>
        <w:jc w:val="left"/>
        <w:rPr>
          <w:b/>
          <w:sz w:val="24"/>
        </w:rPr>
      </w:pPr>
      <w:proofErr w:type="gramStart"/>
      <w:r w:rsidRPr="001664BB">
        <w:rPr>
          <w:b/>
          <w:sz w:val="24"/>
        </w:rPr>
        <w:t>lot  2</w:t>
      </w:r>
      <w:proofErr w:type="gramEnd"/>
      <w:r w:rsidRPr="001664BB">
        <w:rPr>
          <w:b/>
          <w:sz w:val="24"/>
        </w:rPr>
        <w:t> : Agence de Kourou,  18 avenue Victor HUGO 97310 KOUROU</w:t>
      </w:r>
      <w:r w:rsidRPr="001664BB">
        <w:rPr>
          <w:noProof/>
          <w:sz w:val="24"/>
        </w:rPr>
        <w:t xml:space="preserve"> </w:t>
      </w:r>
    </w:p>
    <w:p w14:paraId="03CD0F4B" w14:textId="77777777" w:rsidR="00283EE8" w:rsidRPr="00170966" w:rsidRDefault="00283EE8" w:rsidP="00283EE8">
      <w:pPr>
        <w:numPr>
          <w:ilvl w:val="0"/>
          <w:numId w:val="33"/>
        </w:numPr>
        <w:tabs>
          <w:tab w:val="left" w:pos="1418"/>
        </w:tabs>
        <w:jc w:val="left"/>
        <w:rPr>
          <w:b/>
          <w:sz w:val="24"/>
        </w:rPr>
      </w:pPr>
      <w:r w:rsidRPr="00F7050A">
        <w:rPr>
          <w:b/>
          <w:noProof/>
          <w:sz w:val="24"/>
        </w:rPr>
        <w:t xml:space="preserve"> </w:t>
      </w:r>
      <w:r>
        <w:rPr>
          <w:b/>
          <w:noProof/>
          <w:sz w:val="24"/>
        </w:rPr>
        <w:t xml:space="preserve">lot </w:t>
      </w:r>
      <w:r w:rsidRPr="00F7050A">
        <w:rPr>
          <w:b/>
          <w:noProof/>
          <w:sz w:val="24"/>
        </w:rPr>
        <w:t xml:space="preserve">n° </w:t>
      </w:r>
      <w:r w:rsidR="001664BB">
        <w:rPr>
          <w:b/>
          <w:noProof/>
          <w:sz w:val="24"/>
        </w:rPr>
        <w:t>3</w:t>
      </w:r>
      <w:r>
        <w:rPr>
          <w:noProof/>
          <w:sz w:val="24"/>
        </w:rPr>
        <w:t xml:space="preserve"> : </w:t>
      </w:r>
      <w:r w:rsidRPr="0007562E">
        <w:rPr>
          <w:b/>
          <w:sz w:val="24"/>
        </w:rPr>
        <w:t>Agence de Saint-Laurent, 2</w:t>
      </w:r>
      <w:r>
        <w:rPr>
          <w:b/>
          <w:sz w:val="24"/>
        </w:rPr>
        <w:t>0</w:t>
      </w:r>
      <w:r w:rsidRPr="0007562E">
        <w:rPr>
          <w:b/>
          <w:sz w:val="24"/>
        </w:rPr>
        <w:t xml:space="preserve"> place de la Mutualité – 97320 SAINT LAURENT</w:t>
      </w:r>
    </w:p>
    <w:p w14:paraId="6CD05D47" w14:textId="77777777" w:rsidR="00283EE8" w:rsidRDefault="00283EE8" w:rsidP="00DE7DDF">
      <w:pPr>
        <w:autoSpaceDE w:val="0"/>
        <w:autoSpaceDN w:val="0"/>
        <w:adjustRightInd w:val="0"/>
        <w:rPr>
          <w:sz w:val="24"/>
        </w:rPr>
      </w:pPr>
    </w:p>
    <w:p w14:paraId="10974D01" w14:textId="638EE4BC" w:rsidR="00DE7DDF" w:rsidRPr="00476043" w:rsidRDefault="00AA0FD7" w:rsidP="00DE7DDF">
      <w:pPr>
        <w:autoSpaceDE w:val="0"/>
        <w:autoSpaceDN w:val="0"/>
        <w:adjustRightInd w:val="0"/>
        <w:rPr>
          <w:sz w:val="24"/>
        </w:rPr>
      </w:pPr>
      <w:r>
        <w:rPr>
          <w:sz w:val="24"/>
        </w:rPr>
        <w:t xml:space="preserve">Les entreprises devront remplir </w:t>
      </w:r>
      <w:r w:rsidR="002B4C65">
        <w:rPr>
          <w:sz w:val="24"/>
        </w:rPr>
        <w:t xml:space="preserve">l’Acte </w:t>
      </w:r>
      <w:r w:rsidR="001664BB">
        <w:rPr>
          <w:sz w:val="24"/>
        </w:rPr>
        <w:t>d’Engagement,</w:t>
      </w:r>
      <w:r w:rsidR="00283EE8">
        <w:rPr>
          <w:sz w:val="24"/>
        </w:rPr>
        <w:t xml:space="preserve"> et peuvent répondre à un ou plusieurs </w:t>
      </w:r>
      <w:r w:rsidR="00F03FBC">
        <w:rPr>
          <w:sz w:val="24"/>
        </w:rPr>
        <w:t>lots.</w:t>
      </w:r>
      <w:r w:rsidR="00283EE8">
        <w:rPr>
          <w:sz w:val="24"/>
        </w:rPr>
        <w:t xml:space="preserve"> </w:t>
      </w:r>
      <w:r w:rsidR="002B4C65">
        <w:rPr>
          <w:sz w:val="24"/>
        </w:rPr>
        <w:t xml:space="preserve"> </w:t>
      </w:r>
    </w:p>
    <w:p w14:paraId="1771DB89" w14:textId="77777777" w:rsidR="00DE7DDF" w:rsidRPr="00476043" w:rsidRDefault="00DE7DDF" w:rsidP="00DE7DDF">
      <w:pPr>
        <w:autoSpaceDE w:val="0"/>
        <w:autoSpaceDN w:val="0"/>
        <w:adjustRightInd w:val="0"/>
        <w:rPr>
          <w:sz w:val="24"/>
        </w:rPr>
      </w:pPr>
    </w:p>
    <w:p w14:paraId="05FFC4C8" w14:textId="77777777" w:rsidR="00127F9A" w:rsidRPr="00E74DEC" w:rsidRDefault="00127F9A">
      <w:pPr>
        <w:pStyle w:val="Titre1"/>
        <w:rPr>
          <w:rFonts w:ascii="Times New Roman" w:hAnsi="Times New Roman"/>
          <w:b/>
          <w:bCs/>
        </w:rPr>
      </w:pPr>
      <w:bookmarkStart w:id="8" w:name="_Toc33088086"/>
      <w:r w:rsidRPr="00E74DEC">
        <w:rPr>
          <w:rFonts w:ascii="Times New Roman" w:hAnsi="Times New Roman"/>
          <w:b/>
          <w:bCs/>
        </w:rPr>
        <w:t>ARTICLE 3 : DUREE DU MARCHE</w:t>
      </w:r>
      <w:bookmarkEnd w:id="8"/>
    </w:p>
    <w:p w14:paraId="402CCE00" w14:textId="77777777" w:rsidR="00127F9A" w:rsidRDefault="00127F9A"/>
    <w:p w14:paraId="11E7A953" w14:textId="4A5FDF0E" w:rsidR="00F175B0" w:rsidRDefault="00F175B0" w:rsidP="00197F23">
      <w:pPr>
        <w:rPr>
          <w:sz w:val="24"/>
        </w:rPr>
      </w:pPr>
      <w:r w:rsidRPr="00217F5A">
        <w:rPr>
          <w:sz w:val="24"/>
        </w:rPr>
        <w:t>La durée de chaque lot est de 36</w:t>
      </w:r>
      <w:r w:rsidR="00217F5A">
        <w:rPr>
          <w:sz w:val="24"/>
        </w:rPr>
        <w:t xml:space="preserve"> </w:t>
      </w:r>
      <w:r w:rsidRPr="00217F5A">
        <w:rPr>
          <w:sz w:val="24"/>
        </w:rPr>
        <w:t xml:space="preserve">mois à compter de la date de sa notification. La date prévisionnelle de commencement des prestations est fixée </w:t>
      </w:r>
      <w:r w:rsidR="000B4A37" w:rsidRPr="00217F5A">
        <w:rPr>
          <w:sz w:val="24"/>
        </w:rPr>
        <w:t>à</w:t>
      </w:r>
      <w:r w:rsidR="008158ED" w:rsidRPr="00217F5A">
        <w:rPr>
          <w:sz w:val="24"/>
        </w:rPr>
        <w:t xml:space="preserve"> </w:t>
      </w:r>
      <w:r w:rsidR="001166D5">
        <w:rPr>
          <w:b/>
          <w:bCs/>
          <w:sz w:val="24"/>
          <w:highlight w:val="yellow"/>
        </w:rPr>
        <w:t xml:space="preserve">mai </w:t>
      </w:r>
      <w:r w:rsidR="008F41D8">
        <w:rPr>
          <w:b/>
          <w:bCs/>
          <w:sz w:val="24"/>
          <w:highlight w:val="yellow"/>
        </w:rPr>
        <w:t xml:space="preserve">2026 </w:t>
      </w:r>
      <w:r w:rsidR="00CF27EF">
        <w:rPr>
          <w:b/>
          <w:bCs/>
          <w:sz w:val="24"/>
          <w:highlight w:val="yellow"/>
        </w:rPr>
        <w:t xml:space="preserve"> </w:t>
      </w:r>
      <w:r w:rsidR="001664BB">
        <w:rPr>
          <w:sz w:val="24"/>
        </w:rPr>
        <w:t xml:space="preserve"> </w:t>
      </w:r>
      <w:r w:rsidR="00283EE8">
        <w:rPr>
          <w:sz w:val="24"/>
        </w:rPr>
        <w:t xml:space="preserve"> </w:t>
      </w:r>
      <w:r w:rsidR="00AA0FD7">
        <w:rPr>
          <w:sz w:val="24"/>
        </w:rPr>
        <w:t xml:space="preserve"> </w:t>
      </w:r>
    </w:p>
    <w:p w14:paraId="7F578806" w14:textId="77777777" w:rsidR="006D4F50" w:rsidRDefault="006D4F50" w:rsidP="00197F23">
      <w:pPr>
        <w:rPr>
          <w:sz w:val="24"/>
        </w:rPr>
      </w:pPr>
    </w:p>
    <w:p w14:paraId="72E9B9F7" w14:textId="77777777" w:rsidR="00127F9A" w:rsidRPr="00E74DEC" w:rsidRDefault="00127F9A">
      <w:pPr>
        <w:pStyle w:val="Titre1"/>
        <w:rPr>
          <w:rFonts w:ascii="Times New Roman" w:hAnsi="Times New Roman"/>
          <w:b/>
          <w:bCs/>
        </w:rPr>
      </w:pPr>
      <w:bookmarkStart w:id="9" w:name="_Toc33088087"/>
      <w:r w:rsidRPr="00E74DEC">
        <w:rPr>
          <w:rFonts w:ascii="Times New Roman" w:hAnsi="Times New Roman"/>
          <w:b/>
          <w:bCs/>
        </w:rPr>
        <w:t>ARTICLE 4 : LIEU D’EXECUTION</w:t>
      </w:r>
      <w:bookmarkEnd w:id="9"/>
      <w:r w:rsidRPr="00E74DEC">
        <w:rPr>
          <w:rFonts w:ascii="Times New Roman" w:hAnsi="Times New Roman"/>
          <w:b/>
          <w:bCs/>
        </w:rPr>
        <w:t xml:space="preserve"> </w:t>
      </w:r>
    </w:p>
    <w:p w14:paraId="36A2DD79" w14:textId="77777777" w:rsidR="00283EE8" w:rsidRDefault="00127F9A" w:rsidP="004B53D7">
      <w:pPr>
        <w:keepNext/>
        <w:jc w:val="left"/>
        <w:outlineLvl w:val="3"/>
        <w:rPr>
          <w:sz w:val="24"/>
          <w:szCs w:val="24"/>
        </w:rPr>
      </w:pPr>
      <w:r w:rsidRPr="006E2336">
        <w:rPr>
          <w:sz w:val="24"/>
          <w:szCs w:val="24"/>
        </w:rPr>
        <w:t>Les prestations sont à réaliser</w:t>
      </w:r>
      <w:r w:rsidR="00283EE8">
        <w:rPr>
          <w:sz w:val="24"/>
          <w:szCs w:val="24"/>
        </w:rPr>
        <w:t xml:space="preserve"> : </w:t>
      </w:r>
    </w:p>
    <w:p w14:paraId="119ADB9C" w14:textId="6300577E" w:rsidR="00283EE8" w:rsidRPr="000A21C4" w:rsidRDefault="001664BB" w:rsidP="00283EE8">
      <w:pPr>
        <w:numPr>
          <w:ilvl w:val="0"/>
          <w:numId w:val="33"/>
        </w:numPr>
        <w:tabs>
          <w:tab w:val="left" w:pos="1418"/>
        </w:tabs>
        <w:jc w:val="left"/>
        <w:rPr>
          <w:b/>
          <w:sz w:val="24"/>
        </w:rPr>
      </w:pPr>
      <w:r w:rsidRPr="000A21C4">
        <w:rPr>
          <w:b/>
          <w:sz w:val="24"/>
        </w:rPr>
        <w:t>Lot</w:t>
      </w:r>
      <w:r w:rsidR="00283EE8" w:rsidRPr="000A21C4">
        <w:rPr>
          <w:b/>
          <w:sz w:val="24"/>
        </w:rPr>
        <w:t xml:space="preserve"> 1 :</w:t>
      </w:r>
      <w:r w:rsidR="00283EE8" w:rsidRPr="00170966">
        <w:rPr>
          <w:b/>
          <w:sz w:val="24"/>
        </w:rPr>
        <w:t xml:space="preserve"> </w:t>
      </w:r>
      <w:r w:rsidR="00283EE8">
        <w:rPr>
          <w:b/>
          <w:sz w:val="24"/>
        </w:rPr>
        <w:t xml:space="preserve">siège de </w:t>
      </w:r>
      <w:r w:rsidR="00283EE8" w:rsidRPr="0007562E">
        <w:rPr>
          <w:b/>
          <w:sz w:val="24"/>
        </w:rPr>
        <w:t xml:space="preserve">LEBLOND, Marais LEBLOND </w:t>
      </w:r>
      <w:r w:rsidR="00872787" w:rsidRPr="0007562E">
        <w:rPr>
          <w:b/>
          <w:sz w:val="24"/>
        </w:rPr>
        <w:t>CAYENNE</w:t>
      </w:r>
      <w:r w:rsidR="00872787" w:rsidRPr="000A21C4">
        <w:rPr>
          <w:sz w:val="24"/>
        </w:rPr>
        <w:t xml:space="preserve"> </w:t>
      </w:r>
    </w:p>
    <w:p w14:paraId="7CE79954" w14:textId="77777777" w:rsidR="00283EE8" w:rsidRPr="001664BB" w:rsidRDefault="001664BB" w:rsidP="00283EE8">
      <w:pPr>
        <w:numPr>
          <w:ilvl w:val="0"/>
          <w:numId w:val="33"/>
        </w:numPr>
        <w:tabs>
          <w:tab w:val="left" w:pos="1418"/>
        </w:tabs>
        <w:jc w:val="left"/>
        <w:rPr>
          <w:b/>
          <w:sz w:val="24"/>
        </w:rPr>
      </w:pPr>
      <w:r w:rsidRPr="001664BB">
        <w:rPr>
          <w:b/>
          <w:sz w:val="24"/>
        </w:rPr>
        <w:t>Lot 2</w:t>
      </w:r>
      <w:r w:rsidR="00283EE8" w:rsidRPr="001664BB">
        <w:rPr>
          <w:b/>
          <w:sz w:val="24"/>
        </w:rPr>
        <w:t xml:space="preserve"> : </w:t>
      </w:r>
      <w:r>
        <w:rPr>
          <w:b/>
          <w:sz w:val="24"/>
        </w:rPr>
        <w:t>A</w:t>
      </w:r>
      <w:r w:rsidR="00283EE8" w:rsidRPr="001664BB">
        <w:rPr>
          <w:b/>
          <w:sz w:val="24"/>
        </w:rPr>
        <w:t xml:space="preserve">gence de </w:t>
      </w:r>
      <w:proofErr w:type="gramStart"/>
      <w:r w:rsidR="00283EE8" w:rsidRPr="001664BB">
        <w:rPr>
          <w:b/>
          <w:sz w:val="24"/>
        </w:rPr>
        <w:t>Kourou,  18</w:t>
      </w:r>
      <w:proofErr w:type="gramEnd"/>
      <w:r w:rsidR="00283EE8" w:rsidRPr="001664BB">
        <w:rPr>
          <w:b/>
          <w:sz w:val="24"/>
        </w:rPr>
        <w:t xml:space="preserve"> avenue Victor HUGO 97310 KOUROU</w:t>
      </w:r>
      <w:r w:rsidR="00283EE8" w:rsidRPr="001664BB">
        <w:rPr>
          <w:noProof/>
          <w:sz w:val="24"/>
        </w:rPr>
        <w:t xml:space="preserve"> </w:t>
      </w:r>
    </w:p>
    <w:p w14:paraId="5BF22B6B" w14:textId="77777777" w:rsidR="00283EE8" w:rsidRPr="00170966" w:rsidRDefault="00283EE8" w:rsidP="00283EE8">
      <w:pPr>
        <w:numPr>
          <w:ilvl w:val="0"/>
          <w:numId w:val="33"/>
        </w:numPr>
        <w:tabs>
          <w:tab w:val="left" w:pos="1418"/>
        </w:tabs>
        <w:jc w:val="left"/>
        <w:rPr>
          <w:b/>
          <w:sz w:val="24"/>
        </w:rPr>
      </w:pPr>
      <w:r w:rsidRPr="00F7050A">
        <w:rPr>
          <w:b/>
          <w:noProof/>
          <w:sz w:val="24"/>
        </w:rPr>
        <w:lastRenderedPageBreak/>
        <w:t xml:space="preserve"> </w:t>
      </w:r>
      <w:r>
        <w:rPr>
          <w:b/>
          <w:noProof/>
          <w:sz w:val="24"/>
        </w:rPr>
        <w:t xml:space="preserve">lot </w:t>
      </w:r>
      <w:r w:rsidRPr="00F7050A">
        <w:rPr>
          <w:b/>
          <w:noProof/>
          <w:sz w:val="24"/>
        </w:rPr>
        <w:t xml:space="preserve">n° </w:t>
      </w:r>
      <w:r w:rsidR="001664BB">
        <w:rPr>
          <w:b/>
          <w:noProof/>
          <w:sz w:val="24"/>
        </w:rPr>
        <w:t>3</w:t>
      </w:r>
      <w:r>
        <w:rPr>
          <w:noProof/>
          <w:sz w:val="24"/>
        </w:rPr>
        <w:t xml:space="preserve"> : </w:t>
      </w:r>
      <w:r w:rsidRPr="0007562E">
        <w:rPr>
          <w:b/>
          <w:sz w:val="24"/>
        </w:rPr>
        <w:t>Agence de Saint-Laurent, 2</w:t>
      </w:r>
      <w:r>
        <w:rPr>
          <w:b/>
          <w:sz w:val="24"/>
        </w:rPr>
        <w:t>0</w:t>
      </w:r>
      <w:r w:rsidRPr="0007562E">
        <w:rPr>
          <w:b/>
          <w:sz w:val="24"/>
        </w:rPr>
        <w:t xml:space="preserve"> place de la Mutualité – 97320 SAINT LAURENT</w:t>
      </w:r>
    </w:p>
    <w:p w14:paraId="7478841B" w14:textId="77777777" w:rsidR="00283EE8" w:rsidRDefault="00283EE8" w:rsidP="004B53D7">
      <w:pPr>
        <w:keepNext/>
        <w:jc w:val="left"/>
        <w:outlineLvl w:val="3"/>
        <w:rPr>
          <w:sz w:val="24"/>
          <w:szCs w:val="24"/>
        </w:rPr>
      </w:pPr>
    </w:p>
    <w:p w14:paraId="4E70F0A6" w14:textId="77777777" w:rsidR="00283EE8" w:rsidRDefault="00283EE8" w:rsidP="00283EE8">
      <w:pPr>
        <w:rPr>
          <w:b/>
          <w:u w:val="single"/>
        </w:rPr>
      </w:pPr>
      <w:r>
        <w:rPr>
          <w:b/>
          <w:u w:val="single"/>
        </w:rPr>
        <w:t xml:space="preserve">Les </w:t>
      </w:r>
      <w:r w:rsidR="001664BB">
        <w:rPr>
          <w:b/>
          <w:u w:val="single"/>
        </w:rPr>
        <w:t>surfaces de</w:t>
      </w:r>
      <w:r>
        <w:rPr>
          <w:b/>
          <w:u w:val="single"/>
        </w:rPr>
        <w:t xml:space="preserve"> sol à nettoyer pourront être modifiées ultérieurement, selon besoins et/ou évolution des sites  </w:t>
      </w:r>
    </w:p>
    <w:p w14:paraId="5DCCFF6C" w14:textId="77777777" w:rsidR="00283EE8" w:rsidRDefault="00283EE8" w:rsidP="00283EE8"/>
    <w:p w14:paraId="1C6FBA63" w14:textId="77777777" w:rsidR="00283EE8" w:rsidRPr="00283EE8" w:rsidRDefault="00283EE8" w:rsidP="00283EE8">
      <w:pPr>
        <w:rPr>
          <w:sz w:val="24"/>
          <w:szCs w:val="24"/>
        </w:rPr>
      </w:pPr>
      <w:r w:rsidRPr="00283EE8">
        <w:rPr>
          <w:sz w:val="24"/>
          <w:szCs w:val="24"/>
        </w:rPr>
        <w:t xml:space="preserve">Dans cette éventualité l’organisme s’engage à informer l’entreprise retenue en mettant bien en </w:t>
      </w:r>
      <w:r>
        <w:rPr>
          <w:sz w:val="24"/>
          <w:szCs w:val="24"/>
        </w:rPr>
        <w:t>é</w:t>
      </w:r>
      <w:r w:rsidRPr="00283EE8">
        <w:rPr>
          <w:sz w:val="24"/>
          <w:szCs w:val="24"/>
        </w:rPr>
        <w:t>vidence les surfaces qu’elle aura à nettoyer effectivement.</w:t>
      </w:r>
    </w:p>
    <w:p w14:paraId="054E2DE0" w14:textId="77777777" w:rsidR="00283EE8" w:rsidRDefault="00283EE8" w:rsidP="00283EE8">
      <w:pPr>
        <w:rPr>
          <w:sz w:val="24"/>
          <w:szCs w:val="24"/>
        </w:rPr>
      </w:pPr>
    </w:p>
    <w:p w14:paraId="2342AFE9" w14:textId="77777777" w:rsidR="00283EE8" w:rsidRPr="00283EE8" w:rsidRDefault="008740B5" w:rsidP="00283EE8">
      <w:pPr>
        <w:rPr>
          <w:sz w:val="24"/>
          <w:szCs w:val="24"/>
        </w:rPr>
      </w:pPr>
      <w:r>
        <w:rPr>
          <w:sz w:val="24"/>
          <w:szCs w:val="24"/>
        </w:rPr>
        <w:t xml:space="preserve">Des plans </w:t>
      </w:r>
      <w:r w:rsidR="00283EE8" w:rsidRPr="00283EE8">
        <w:rPr>
          <w:sz w:val="24"/>
          <w:szCs w:val="24"/>
        </w:rPr>
        <w:t xml:space="preserve">d’approche </w:t>
      </w:r>
      <w:r>
        <w:rPr>
          <w:sz w:val="24"/>
          <w:szCs w:val="24"/>
        </w:rPr>
        <w:t xml:space="preserve">sont joints </w:t>
      </w:r>
      <w:r w:rsidR="00283EE8" w:rsidRPr="00283EE8">
        <w:rPr>
          <w:sz w:val="24"/>
          <w:szCs w:val="24"/>
        </w:rPr>
        <w:t xml:space="preserve">au dossier (annexes) </w:t>
      </w:r>
    </w:p>
    <w:p w14:paraId="506346B3" w14:textId="77777777" w:rsidR="00283EE8" w:rsidRPr="006E2336" w:rsidRDefault="00283EE8" w:rsidP="00197F23">
      <w:pPr>
        <w:rPr>
          <w:sz w:val="24"/>
          <w:szCs w:val="24"/>
        </w:rPr>
      </w:pPr>
    </w:p>
    <w:p w14:paraId="0B9C1EB1" w14:textId="77777777" w:rsidR="00127F9A" w:rsidRDefault="00127F9A">
      <w:pPr>
        <w:rPr>
          <w:sz w:val="24"/>
        </w:rPr>
      </w:pPr>
    </w:p>
    <w:p w14:paraId="7F5221B9" w14:textId="77777777" w:rsidR="00127F9A" w:rsidRPr="00E74DEC" w:rsidRDefault="00127F9A">
      <w:pPr>
        <w:pStyle w:val="Titre1"/>
        <w:rPr>
          <w:rFonts w:ascii="Times New Roman" w:hAnsi="Times New Roman"/>
          <w:b/>
          <w:bCs/>
        </w:rPr>
      </w:pPr>
      <w:bookmarkStart w:id="10" w:name="_Toc33088088"/>
      <w:r w:rsidRPr="00E74DEC">
        <w:rPr>
          <w:rFonts w:ascii="Times New Roman" w:hAnsi="Times New Roman"/>
          <w:b/>
          <w:bCs/>
        </w:rPr>
        <w:t>ARTICLE 5 : CORRESPONDANTS POUR LE SUIVI DE L’EXECUTION DU MARCHE</w:t>
      </w:r>
      <w:bookmarkEnd w:id="10"/>
    </w:p>
    <w:p w14:paraId="0CE4A39B" w14:textId="77777777" w:rsidR="00127F9A" w:rsidRDefault="00127F9A"/>
    <w:p w14:paraId="3A652C47" w14:textId="77777777" w:rsidR="00127F9A" w:rsidRDefault="00127F9A">
      <w:pPr>
        <w:pStyle w:val="Titre2"/>
      </w:pPr>
      <w:bookmarkStart w:id="11" w:name="_Toc33088089"/>
      <w:r>
        <w:t>5.1 : Correspondants de la Caisse d’Allocations Familiales</w:t>
      </w:r>
      <w:bookmarkEnd w:id="11"/>
      <w:r>
        <w:t xml:space="preserve"> </w:t>
      </w:r>
    </w:p>
    <w:p w14:paraId="566077C2" w14:textId="77777777" w:rsidR="00127F9A" w:rsidRDefault="00127F9A">
      <w:pPr>
        <w:rPr>
          <w:b/>
          <w:i/>
          <w:sz w:val="24"/>
        </w:rPr>
      </w:pPr>
    </w:p>
    <w:p w14:paraId="4DDF30C2" w14:textId="77777777" w:rsidR="00127F9A" w:rsidRDefault="00127F9A" w:rsidP="00705E7B">
      <w:r>
        <w:t xml:space="preserve">Durant la phase de consultation et durant toute l’exécution du marché, la Caisse d’Allocations Familiales désigne les correspondants suivants : </w:t>
      </w:r>
    </w:p>
    <w:p w14:paraId="065E4FCE" w14:textId="77777777" w:rsidR="00127F9A" w:rsidRDefault="00127F9A" w:rsidP="00705E7B"/>
    <w:p w14:paraId="6B2856B1" w14:textId="77777777" w:rsidR="00127F9A" w:rsidRDefault="00127F9A" w:rsidP="00705E7B">
      <w:pPr>
        <w:rPr>
          <w:u w:val="single"/>
        </w:rPr>
      </w:pPr>
      <w:r>
        <w:rPr>
          <w:u w:val="single"/>
        </w:rPr>
        <w:t xml:space="preserve">Correspondant </w:t>
      </w:r>
      <w:r w:rsidR="0043005F">
        <w:rPr>
          <w:u w:val="single"/>
        </w:rPr>
        <w:t>Administratif</w:t>
      </w:r>
      <w:r w:rsidR="00283EE8">
        <w:rPr>
          <w:u w:val="single"/>
        </w:rPr>
        <w:t xml:space="preserve"> et </w:t>
      </w:r>
      <w:r w:rsidR="001664BB">
        <w:rPr>
          <w:u w:val="single"/>
        </w:rPr>
        <w:t>techniques</w:t>
      </w:r>
      <w:r w:rsidR="00283EE8">
        <w:rPr>
          <w:u w:val="single"/>
        </w:rPr>
        <w:t xml:space="preserve"> : </w:t>
      </w:r>
      <w:r>
        <w:rPr>
          <w:u w:val="single"/>
        </w:rPr>
        <w:t xml:space="preserve"> </w:t>
      </w:r>
    </w:p>
    <w:p w14:paraId="543C6DD0" w14:textId="2450F7D5" w:rsidR="00F7549D" w:rsidRDefault="00F7549D" w:rsidP="00F7549D">
      <w:r w:rsidRPr="002B07D5">
        <w:t>M</w:t>
      </w:r>
      <w:r>
        <w:t xml:space="preserve">.CONTOUT Frédéric / </w:t>
      </w:r>
      <w:r w:rsidR="006F517B">
        <w:t>M. BRUNEAU</w:t>
      </w:r>
      <w:r>
        <w:t xml:space="preserve"> Christophe</w:t>
      </w:r>
    </w:p>
    <w:p w14:paraId="2D4D9A0F" w14:textId="77777777" w:rsidR="00F7549D" w:rsidRDefault="00F7549D" w:rsidP="00F7549D">
      <w:r>
        <w:sym w:font="Wingdings 2" w:char="F027"/>
      </w:r>
      <w:r>
        <w:t xml:space="preserve">: 0594 28 23 30- 06 94 31 04 05 / </w:t>
      </w:r>
      <w:r>
        <w:sym w:font="Wingdings 2" w:char="F027"/>
      </w:r>
      <w:r>
        <w:t>: 0594 28 23 29 – 06 94 23 70 57</w:t>
      </w:r>
    </w:p>
    <w:p w14:paraId="151BEE98" w14:textId="77777777" w:rsidR="00F7549D" w:rsidRPr="0007785C" w:rsidRDefault="00F7549D" w:rsidP="00F7549D">
      <w:pPr>
        <w:rPr>
          <w:snapToGrid w:val="0"/>
        </w:rPr>
      </w:pPr>
      <w:bookmarkStart w:id="12" w:name="_Hlk96498325"/>
      <w:r>
        <w:t>Courriel :</w:t>
      </w:r>
      <w:r w:rsidRPr="00B916B3">
        <w:rPr>
          <w:snapToGrid w:val="0"/>
        </w:rPr>
        <w:t xml:space="preserve"> </w:t>
      </w:r>
      <w:r>
        <w:rPr>
          <w:rStyle w:val="Lienhypertexte"/>
        </w:rPr>
        <w:t>caf973-bp-cellule-</w:t>
      </w:r>
      <w:hyperlink r:id="rId9" w:history="1">
        <w:r>
          <w:rPr>
            <w:rStyle w:val="Lienhypertexte"/>
            <w:snapToGrid w:val="0"/>
          </w:rPr>
          <w:t>marches@caf.fr</w:t>
        </w:r>
      </w:hyperlink>
    </w:p>
    <w:bookmarkEnd w:id="12"/>
    <w:p w14:paraId="6B9CF916" w14:textId="77777777" w:rsidR="00F7549D" w:rsidRPr="00B916B3" w:rsidRDefault="00F7549D" w:rsidP="00F7549D">
      <w:pPr>
        <w:rPr>
          <w:snapToGrid w:val="0"/>
          <w:sz w:val="24"/>
          <w:szCs w:val="24"/>
        </w:rPr>
      </w:pPr>
      <w:r>
        <w:rPr>
          <w:snapToGrid w:val="0"/>
          <w:sz w:val="24"/>
          <w:szCs w:val="24"/>
        </w:rPr>
        <w:t xml:space="preserve">               </w:t>
      </w:r>
      <w:r w:rsidRPr="00BC75B0">
        <w:rPr>
          <w:rStyle w:val="Lienhypertexte"/>
        </w:rPr>
        <w:t>caf973-bp-pape@caf.fr</w:t>
      </w:r>
    </w:p>
    <w:p w14:paraId="35B29FA2" w14:textId="77777777" w:rsidR="0043005F" w:rsidRDefault="0043005F" w:rsidP="00705E7B">
      <w:pPr>
        <w:rPr>
          <w:rFonts w:ascii="Verdana" w:hAnsi="Verdana" w:cs="Verdana"/>
          <w:color w:val="000080"/>
          <w:sz w:val="24"/>
          <w:szCs w:val="24"/>
        </w:rPr>
      </w:pPr>
    </w:p>
    <w:p w14:paraId="20A2D754" w14:textId="77777777" w:rsidR="00127F9A" w:rsidRDefault="00127F9A" w:rsidP="00705E7B"/>
    <w:p w14:paraId="222B8450" w14:textId="77777777" w:rsidR="00127F9A" w:rsidRDefault="00127F9A">
      <w:pPr>
        <w:pStyle w:val="Titre2"/>
      </w:pPr>
      <w:bookmarkStart w:id="13" w:name="_Toc33088090"/>
      <w:r>
        <w:t>5.2 : Correspondant du prestataire</w:t>
      </w:r>
      <w:bookmarkEnd w:id="13"/>
    </w:p>
    <w:p w14:paraId="7A7FBFE2" w14:textId="77777777" w:rsidR="00127F9A" w:rsidRDefault="00127F9A">
      <w:pPr>
        <w:rPr>
          <w:b/>
          <w:i/>
          <w:sz w:val="24"/>
        </w:rPr>
      </w:pPr>
    </w:p>
    <w:p w14:paraId="11F1449B" w14:textId="77777777" w:rsidR="00127F9A" w:rsidRPr="006E2336" w:rsidRDefault="00127F9A" w:rsidP="00705E7B">
      <w:pPr>
        <w:rPr>
          <w:sz w:val="24"/>
          <w:szCs w:val="24"/>
        </w:rPr>
      </w:pPr>
      <w:r w:rsidRPr="006E2336">
        <w:rPr>
          <w:sz w:val="24"/>
          <w:szCs w:val="24"/>
        </w:rPr>
        <w:t>Après notification du marché, le titulaire est tenu de désigner à la Caisse d’Allocations Familiales un responsable ayant qualité pour le représenter vis-à-vis de l’Organisme.</w:t>
      </w:r>
    </w:p>
    <w:p w14:paraId="6FE19964" w14:textId="77777777" w:rsidR="00127F9A" w:rsidRPr="006E2336" w:rsidRDefault="00127F9A" w:rsidP="00705E7B">
      <w:pPr>
        <w:rPr>
          <w:sz w:val="24"/>
          <w:szCs w:val="24"/>
        </w:rPr>
      </w:pPr>
      <w:r w:rsidRPr="006E2336">
        <w:rPr>
          <w:sz w:val="24"/>
          <w:szCs w:val="24"/>
        </w:rPr>
        <w:t xml:space="preserve">Il sera identique durant toute la durée du marché. </w:t>
      </w:r>
    </w:p>
    <w:p w14:paraId="3CC67C2D" w14:textId="77777777" w:rsidR="00127F9A" w:rsidRPr="006E2336" w:rsidRDefault="00127F9A">
      <w:pPr>
        <w:rPr>
          <w:sz w:val="24"/>
          <w:szCs w:val="24"/>
        </w:rPr>
      </w:pPr>
      <w:r w:rsidRPr="006E2336">
        <w:rPr>
          <w:sz w:val="24"/>
          <w:szCs w:val="24"/>
        </w:rPr>
        <w:t xml:space="preserve">Toutefois, en cas de changement de ce responsable pour un cas d’empêchement majeur, </w:t>
      </w:r>
      <w:r w:rsidR="00006B95" w:rsidRPr="006E2336">
        <w:rPr>
          <w:sz w:val="24"/>
          <w:szCs w:val="24"/>
        </w:rPr>
        <w:t xml:space="preserve">le </w:t>
      </w:r>
      <w:r w:rsidR="005B5B39" w:rsidRPr="006E2336">
        <w:rPr>
          <w:sz w:val="24"/>
          <w:szCs w:val="24"/>
        </w:rPr>
        <w:t>titulaire</w:t>
      </w:r>
      <w:r w:rsidRPr="006E2336">
        <w:rPr>
          <w:sz w:val="24"/>
          <w:szCs w:val="24"/>
        </w:rPr>
        <w:t xml:space="preserve"> est tenu d’en aviser la Caisse d’Allocations Familiales.  </w:t>
      </w:r>
    </w:p>
    <w:p w14:paraId="2596A516" w14:textId="77777777" w:rsidR="00127F9A" w:rsidRDefault="00127F9A">
      <w:pPr>
        <w:rPr>
          <w:b/>
          <w:sz w:val="24"/>
        </w:rPr>
      </w:pPr>
    </w:p>
    <w:p w14:paraId="1F48158F" w14:textId="77777777" w:rsidR="00127F9A" w:rsidRPr="00E74DEC" w:rsidRDefault="00127F9A">
      <w:pPr>
        <w:pStyle w:val="Titre1"/>
        <w:rPr>
          <w:rFonts w:ascii="Times New Roman" w:hAnsi="Times New Roman"/>
          <w:b/>
          <w:bCs/>
        </w:rPr>
      </w:pPr>
      <w:bookmarkStart w:id="14" w:name="_Toc33088091"/>
      <w:r w:rsidRPr="00E74DEC">
        <w:rPr>
          <w:rFonts w:ascii="Times New Roman" w:hAnsi="Times New Roman"/>
          <w:b/>
          <w:bCs/>
        </w:rPr>
        <w:t>ARTICLE 6 : NATURE</w:t>
      </w:r>
      <w:r w:rsidR="00BE0F7A" w:rsidRPr="00E74DEC">
        <w:rPr>
          <w:rFonts w:ascii="Times New Roman" w:hAnsi="Times New Roman"/>
          <w:b/>
          <w:bCs/>
        </w:rPr>
        <w:t xml:space="preserve"> ET PERI</w:t>
      </w:r>
      <w:r w:rsidR="0043005F" w:rsidRPr="00E74DEC">
        <w:rPr>
          <w:rFonts w:ascii="Times New Roman" w:hAnsi="Times New Roman"/>
          <w:b/>
          <w:bCs/>
        </w:rPr>
        <w:t>O</w:t>
      </w:r>
      <w:r w:rsidR="00B31263" w:rsidRPr="00E74DEC">
        <w:rPr>
          <w:rFonts w:ascii="Times New Roman" w:hAnsi="Times New Roman"/>
          <w:b/>
          <w:bCs/>
        </w:rPr>
        <w:t>DICI</w:t>
      </w:r>
      <w:r w:rsidR="00BE0F7A" w:rsidRPr="00E74DEC">
        <w:rPr>
          <w:rFonts w:ascii="Times New Roman" w:hAnsi="Times New Roman"/>
          <w:b/>
          <w:bCs/>
        </w:rPr>
        <w:t>TE</w:t>
      </w:r>
      <w:r w:rsidRPr="00E74DEC">
        <w:rPr>
          <w:rFonts w:ascii="Times New Roman" w:hAnsi="Times New Roman"/>
          <w:b/>
          <w:bCs/>
        </w:rPr>
        <w:t xml:space="preserve"> DE LA PRESTATION ATTENDUE</w:t>
      </w:r>
      <w:bookmarkEnd w:id="14"/>
    </w:p>
    <w:p w14:paraId="2B6FDD40" w14:textId="77777777" w:rsidR="00127F9A" w:rsidRDefault="00127F9A"/>
    <w:p w14:paraId="7D87B2F8" w14:textId="77777777" w:rsidR="00E164EB" w:rsidRDefault="00E164EB" w:rsidP="00E164EB">
      <w:pPr>
        <w:pStyle w:val="Titre2"/>
      </w:pPr>
      <w:bookmarkStart w:id="15" w:name="_Toc33088092"/>
      <w:r>
        <w:t>6-1 Nature de la prestation</w:t>
      </w:r>
      <w:bookmarkEnd w:id="15"/>
      <w:r>
        <w:t xml:space="preserve"> </w:t>
      </w:r>
    </w:p>
    <w:p w14:paraId="59E9C250" w14:textId="77777777" w:rsidR="00476043" w:rsidRPr="00476043" w:rsidRDefault="00476043" w:rsidP="00476043"/>
    <w:p w14:paraId="77D05864" w14:textId="77777777" w:rsidR="00B31263" w:rsidRPr="006E2336" w:rsidRDefault="00E164EB" w:rsidP="00B31263">
      <w:pPr>
        <w:rPr>
          <w:sz w:val="24"/>
        </w:rPr>
      </w:pPr>
      <w:r w:rsidRPr="006E2336">
        <w:t>L</w:t>
      </w:r>
      <w:r w:rsidR="00127F9A" w:rsidRPr="006E2336">
        <w:t xml:space="preserve">e titulaire doit </w:t>
      </w:r>
      <w:r w:rsidR="001C4C03" w:rsidRPr="006E2336">
        <w:t>assurer les</w:t>
      </w:r>
      <w:r w:rsidR="00B31263" w:rsidRPr="006E2336">
        <w:t xml:space="preserve"> </w:t>
      </w:r>
      <w:r w:rsidR="00B31263" w:rsidRPr="006E2336">
        <w:rPr>
          <w:sz w:val="24"/>
        </w:rPr>
        <w:t xml:space="preserve">prestations </w:t>
      </w:r>
      <w:r w:rsidR="006D4F50" w:rsidRPr="006E2336">
        <w:rPr>
          <w:sz w:val="24"/>
        </w:rPr>
        <w:t xml:space="preserve">de </w:t>
      </w:r>
      <w:r w:rsidR="000F63F6">
        <w:rPr>
          <w:sz w:val="24"/>
        </w:rPr>
        <w:t xml:space="preserve">nettoyage </w:t>
      </w:r>
      <w:r w:rsidR="000F63F6" w:rsidRPr="006E2336">
        <w:rPr>
          <w:sz w:val="24"/>
        </w:rPr>
        <w:t>de</w:t>
      </w:r>
      <w:r w:rsidR="00B31263" w:rsidRPr="006E2336">
        <w:rPr>
          <w:sz w:val="24"/>
        </w:rPr>
        <w:t xml:space="preserve"> la CAF guyane. </w:t>
      </w:r>
    </w:p>
    <w:p w14:paraId="0EDBF2A9" w14:textId="77777777" w:rsidR="00B31263" w:rsidRPr="006E2336" w:rsidRDefault="00B31263" w:rsidP="00B31263">
      <w:pPr>
        <w:rPr>
          <w:sz w:val="24"/>
        </w:rPr>
      </w:pPr>
    </w:p>
    <w:p w14:paraId="26F8FA77" w14:textId="07266DF4" w:rsidR="00283EE8" w:rsidRDefault="00283EE8" w:rsidP="00B31263">
      <w:pPr>
        <w:rPr>
          <w:sz w:val="24"/>
        </w:rPr>
      </w:pPr>
    </w:p>
    <w:p w14:paraId="6B412F19" w14:textId="77777777" w:rsidR="00F7549D" w:rsidRDefault="00F7549D" w:rsidP="00B31263">
      <w:pPr>
        <w:rPr>
          <w:sz w:val="24"/>
        </w:rPr>
      </w:pPr>
    </w:p>
    <w:p w14:paraId="51292621" w14:textId="77777777" w:rsidR="00F7549D" w:rsidRDefault="00F7549D" w:rsidP="00B31263">
      <w:pPr>
        <w:rPr>
          <w:sz w:val="24"/>
        </w:rPr>
      </w:pPr>
    </w:p>
    <w:p w14:paraId="0CE5205E" w14:textId="77777777" w:rsidR="00F7549D" w:rsidRDefault="00F7549D" w:rsidP="00B31263">
      <w:pPr>
        <w:rPr>
          <w:sz w:val="24"/>
        </w:rPr>
      </w:pPr>
    </w:p>
    <w:p w14:paraId="163ED0AC" w14:textId="77777777" w:rsidR="00F7549D" w:rsidRDefault="00F7549D" w:rsidP="00B31263">
      <w:pPr>
        <w:rPr>
          <w:sz w:val="24"/>
        </w:rPr>
      </w:pPr>
    </w:p>
    <w:p w14:paraId="34539BEE" w14:textId="77777777" w:rsidR="00F7549D" w:rsidRDefault="00F7549D" w:rsidP="00B31263">
      <w:pPr>
        <w:rPr>
          <w:sz w:val="24"/>
        </w:rPr>
      </w:pPr>
    </w:p>
    <w:p w14:paraId="20C0980B" w14:textId="77777777" w:rsidR="00F7549D" w:rsidRDefault="00F7549D" w:rsidP="00B31263">
      <w:pPr>
        <w:rPr>
          <w:sz w:val="24"/>
        </w:rPr>
      </w:pPr>
    </w:p>
    <w:p w14:paraId="6854EA87" w14:textId="77777777" w:rsidR="003A2DE1" w:rsidRDefault="003A2DE1" w:rsidP="00B31263">
      <w:pPr>
        <w:rPr>
          <w:sz w:val="24"/>
        </w:rPr>
      </w:pPr>
    </w:p>
    <w:p w14:paraId="38AD5C21" w14:textId="77777777" w:rsidR="008740B5" w:rsidRDefault="008740B5" w:rsidP="00B3126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722"/>
        <w:gridCol w:w="2693"/>
      </w:tblGrid>
      <w:tr w:rsidR="001664BB" w:rsidRPr="00E014E8" w14:paraId="4F8DB605" w14:textId="77777777" w:rsidTr="00392CA1">
        <w:tc>
          <w:tcPr>
            <w:tcW w:w="3085" w:type="dxa"/>
            <w:shd w:val="clear" w:color="auto" w:fill="BFBFBF" w:themeFill="background1" w:themeFillShade="BF"/>
          </w:tcPr>
          <w:p w14:paraId="4C6A2B7A" w14:textId="77777777" w:rsidR="001664BB" w:rsidRPr="00E014E8" w:rsidRDefault="001664BB" w:rsidP="00283EE8">
            <w:pPr>
              <w:jc w:val="center"/>
              <w:rPr>
                <w:b/>
                <w:sz w:val="18"/>
              </w:rPr>
            </w:pPr>
            <w:r w:rsidRPr="00E014E8">
              <w:rPr>
                <w:b/>
                <w:sz w:val="18"/>
              </w:rPr>
              <w:lastRenderedPageBreak/>
              <w:t>LOT N°1</w:t>
            </w:r>
          </w:p>
          <w:p w14:paraId="2012D1CC" w14:textId="77777777" w:rsidR="001664BB" w:rsidRPr="00E014E8" w:rsidRDefault="001664BB" w:rsidP="00283EE8">
            <w:pPr>
              <w:jc w:val="center"/>
              <w:rPr>
                <w:b/>
                <w:sz w:val="18"/>
              </w:rPr>
            </w:pPr>
            <w:r w:rsidRPr="00E014E8">
              <w:rPr>
                <w:b/>
                <w:sz w:val="18"/>
              </w:rPr>
              <w:t>C</w:t>
            </w:r>
            <w:r>
              <w:rPr>
                <w:b/>
                <w:sz w:val="18"/>
              </w:rPr>
              <w:t xml:space="preserve">AF </w:t>
            </w:r>
            <w:r w:rsidRPr="00E014E8">
              <w:rPr>
                <w:b/>
                <w:sz w:val="18"/>
              </w:rPr>
              <w:t xml:space="preserve">Siège de </w:t>
            </w:r>
            <w:proofErr w:type="gramStart"/>
            <w:r>
              <w:rPr>
                <w:b/>
                <w:sz w:val="18"/>
              </w:rPr>
              <w:t xml:space="preserve">LEBLOND </w:t>
            </w:r>
            <w:r w:rsidRPr="00E014E8">
              <w:rPr>
                <w:b/>
                <w:sz w:val="18"/>
              </w:rPr>
              <w:t xml:space="preserve"> (</w:t>
            </w:r>
            <w:proofErr w:type="gramEnd"/>
            <w:r w:rsidRPr="00E014E8">
              <w:rPr>
                <w:b/>
                <w:sz w:val="18"/>
              </w:rPr>
              <w:t>entrée sud de cayenne)</w:t>
            </w:r>
          </w:p>
          <w:p w14:paraId="0D0736DC" w14:textId="77777777" w:rsidR="001664BB" w:rsidRPr="00E014E8" w:rsidRDefault="001664BB" w:rsidP="00283EE8">
            <w:pPr>
              <w:jc w:val="center"/>
              <w:rPr>
                <w:b/>
                <w:u w:val="single"/>
              </w:rPr>
            </w:pPr>
            <w:r>
              <w:t>97305 CAYENNE Cedex</w:t>
            </w:r>
          </w:p>
        </w:tc>
        <w:tc>
          <w:tcPr>
            <w:tcW w:w="2722" w:type="dxa"/>
            <w:shd w:val="clear" w:color="auto" w:fill="BFBFBF" w:themeFill="background1" w:themeFillShade="BF"/>
          </w:tcPr>
          <w:p w14:paraId="68D04ECA" w14:textId="77777777" w:rsidR="001664BB" w:rsidRPr="00E014E8" w:rsidRDefault="001664BB" w:rsidP="00283EE8">
            <w:pPr>
              <w:jc w:val="center"/>
              <w:rPr>
                <w:b/>
                <w:sz w:val="18"/>
              </w:rPr>
            </w:pPr>
            <w:r>
              <w:rPr>
                <w:b/>
                <w:sz w:val="18"/>
              </w:rPr>
              <w:t xml:space="preserve"> LOT N</w:t>
            </w:r>
            <w:r w:rsidRPr="00E014E8">
              <w:rPr>
                <w:b/>
                <w:sz w:val="18"/>
              </w:rPr>
              <w:t>°</w:t>
            </w:r>
            <w:r>
              <w:rPr>
                <w:b/>
                <w:sz w:val="18"/>
              </w:rPr>
              <w:t>2</w:t>
            </w:r>
          </w:p>
          <w:p w14:paraId="1A6B966B" w14:textId="77777777" w:rsidR="001664BB" w:rsidRPr="00E014E8" w:rsidRDefault="001664BB" w:rsidP="00283EE8">
            <w:pPr>
              <w:jc w:val="center"/>
              <w:rPr>
                <w:b/>
                <w:sz w:val="18"/>
              </w:rPr>
            </w:pPr>
            <w:proofErr w:type="gramStart"/>
            <w:r w:rsidRPr="00E014E8">
              <w:rPr>
                <w:b/>
                <w:sz w:val="18"/>
              </w:rPr>
              <w:t>Ca</w:t>
            </w:r>
            <w:r>
              <w:rPr>
                <w:b/>
                <w:sz w:val="18"/>
              </w:rPr>
              <w:t>f  KOUROU</w:t>
            </w:r>
            <w:proofErr w:type="gramEnd"/>
            <w:r>
              <w:rPr>
                <w:b/>
                <w:sz w:val="18"/>
              </w:rPr>
              <w:t xml:space="preserve"> </w:t>
            </w:r>
          </w:p>
          <w:p w14:paraId="2C764417" w14:textId="77777777" w:rsidR="001664BB" w:rsidRPr="00E014E8" w:rsidRDefault="001664BB" w:rsidP="00283EE8">
            <w:pPr>
              <w:jc w:val="center"/>
              <w:rPr>
                <w:b/>
                <w:sz w:val="18"/>
              </w:rPr>
            </w:pPr>
            <w:r>
              <w:rPr>
                <w:b/>
                <w:sz w:val="18"/>
              </w:rPr>
              <w:t xml:space="preserve">Résidence </w:t>
            </w:r>
            <w:proofErr w:type="spellStart"/>
            <w:r>
              <w:rPr>
                <w:b/>
                <w:sz w:val="18"/>
              </w:rPr>
              <w:t>Atoumo</w:t>
            </w:r>
            <w:proofErr w:type="spellEnd"/>
            <w:r>
              <w:rPr>
                <w:b/>
                <w:sz w:val="18"/>
              </w:rPr>
              <w:t xml:space="preserve"> </w:t>
            </w:r>
          </w:p>
          <w:p w14:paraId="501EE931" w14:textId="77777777" w:rsidR="001664BB" w:rsidRPr="00E014E8" w:rsidRDefault="001664BB" w:rsidP="00283EE8">
            <w:pPr>
              <w:jc w:val="center"/>
              <w:rPr>
                <w:b/>
                <w:u w:val="single"/>
              </w:rPr>
            </w:pPr>
            <w:r w:rsidRPr="00E014E8">
              <w:rPr>
                <w:b/>
                <w:sz w:val="18"/>
              </w:rPr>
              <w:t>97310 KOUROU</w:t>
            </w:r>
          </w:p>
        </w:tc>
        <w:tc>
          <w:tcPr>
            <w:tcW w:w="2693" w:type="dxa"/>
            <w:shd w:val="clear" w:color="auto" w:fill="BFBFBF" w:themeFill="background1" w:themeFillShade="BF"/>
          </w:tcPr>
          <w:p w14:paraId="4CE4D78A" w14:textId="77777777" w:rsidR="001664BB" w:rsidRDefault="001664BB" w:rsidP="00283EE8">
            <w:pPr>
              <w:pStyle w:val="Titre5"/>
            </w:pPr>
            <w:r>
              <w:t xml:space="preserve"> LOT N° 3</w:t>
            </w:r>
          </w:p>
          <w:p w14:paraId="022DA1B4" w14:textId="77777777" w:rsidR="001664BB" w:rsidRPr="00E014E8" w:rsidRDefault="001664BB" w:rsidP="00283EE8">
            <w:pPr>
              <w:pStyle w:val="Titre5"/>
              <w:rPr>
                <w:b w:val="0"/>
                <w:sz w:val="18"/>
              </w:rPr>
            </w:pPr>
            <w:r>
              <w:t xml:space="preserve">Caf  </w:t>
            </w:r>
            <w:r w:rsidRPr="00E014E8">
              <w:rPr>
                <w:b w:val="0"/>
                <w:sz w:val="18"/>
              </w:rPr>
              <w:t xml:space="preserve"> </w:t>
            </w:r>
            <w:r w:rsidRPr="003D5979">
              <w:rPr>
                <w:bCs/>
                <w:sz w:val="18"/>
              </w:rPr>
              <w:t>de Saint Laurent</w:t>
            </w:r>
          </w:p>
          <w:p w14:paraId="2BA11E54" w14:textId="77777777" w:rsidR="001664BB" w:rsidRPr="00E014E8" w:rsidRDefault="001664BB" w:rsidP="00283EE8">
            <w:pPr>
              <w:jc w:val="center"/>
              <w:rPr>
                <w:b/>
                <w:sz w:val="18"/>
              </w:rPr>
            </w:pPr>
            <w:r w:rsidRPr="00E014E8">
              <w:rPr>
                <w:b/>
                <w:sz w:val="18"/>
              </w:rPr>
              <w:t>Place du marché</w:t>
            </w:r>
          </w:p>
          <w:p w14:paraId="5F154F3D" w14:textId="77777777" w:rsidR="001664BB" w:rsidRPr="00E014E8" w:rsidRDefault="001664BB" w:rsidP="00283EE8">
            <w:pPr>
              <w:jc w:val="center"/>
              <w:rPr>
                <w:b/>
                <w:u w:val="single"/>
              </w:rPr>
            </w:pPr>
            <w:r w:rsidRPr="00283EE8">
              <w:rPr>
                <w:b/>
                <w:sz w:val="18"/>
              </w:rPr>
              <w:t>97320 St LAURENT</w:t>
            </w:r>
          </w:p>
        </w:tc>
      </w:tr>
      <w:tr w:rsidR="001664BB" w:rsidRPr="00E014E8" w14:paraId="129C9737" w14:textId="77777777" w:rsidTr="00392CA1">
        <w:tc>
          <w:tcPr>
            <w:tcW w:w="3085" w:type="dxa"/>
            <w:shd w:val="clear" w:color="auto" w:fill="auto"/>
          </w:tcPr>
          <w:p w14:paraId="0A8CB603" w14:textId="77777777" w:rsidR="001664BB" w:rsidRPr="00E014E8" w:rsidRDefault="001664BB" w:rsidP="00283EE8">
            <w:pPr>
              <w:rPr>
                <w:b/>
                <w:u w:val="single"/>
              </w:rPr>
            </w:pPr>
            <w:r w:rsidRPr="00E014E8">
              <w:rPr>
                <w:b/>
                <w:u w:val="single"/>
              </w:rPr>
              <w:t xml:space="preserve">- </w:t>
            </w:r>
            <w:proofErr w:type="spellStart"/>
            <w:r w:rsidRPr="00E014E8">
              <w:rPr>
                <w:b/>
                <w:u w:val="single"/>
              </w:rPr>
              <w:t>Rez</w:t>
            </w:r>
            <w:proofErr w:type="spellEnd"/>
            <w:r w:rsidRPr="00E014E8">
              <w:rPr>
                <w:b/>
                <w:u w:val="single"/>
              </w:rPr>
              <w:t xml:space="preserve"> de chaussée</w:t>
            </w:r>
          </w:p>
          <w:p w14:paraId="532F3C8C" w14:textId="77777777" w:rsidR="001664BB" w:rsidRDefault="001664BB" w:rsidP="00283EE8">
            <w:r>
              <w:t xml:space="preserve">. Accueil, hall, </w:t>
            </w:r>
            <w:r w:rsidRPr="008740B5">
              <w:rPr>
                <w:u w:val="single"/>
              </w:rPr>
              <w:t xml:space="preserve">plexiglass </w:t>
            </w:r>
            <w:r>
              <w:t xml:space="preserve">et </w:t>
            </w:r>
            <w:proofErr w:type="gramStart"/>
            <w:r>
              <w:t>box  borne</w:t>
            </w:r>
            <w:proofErr w:type="gramEnd"/>
            <w:r>
              <w:t xml:space="preserve"> interactive </w:t>
            </w:r>
          </w:p>
          <w:p w14:paraId="5632AE2F" w14:textId="3F777438" w:rsidR="001664BB" w:rsidRDefault="001664BB" w:rsidP="00283EE8">
            <w:proofErr w:type="gramStart"/>
            <w:r>
              <w:t>.</w:t>
            </w:r>
            <w:proofErr w:type="spellStart"/>
            <w:r w:rsidR="00392CA1">
              <w:t>archives</w:t>
            </w:r>
            <w:proofErr w:type="gramEnd"/>
            <w:r w:rsidR="00392CA1">
              <w:t>,bureaux</w:t>
            </w:r>
            <w:proofErr w:type="spellEnd"/>
            <w:r>
              <w:t xml:space="preserve"> Prestations (UG A</w:t>
            </w:r>
            <w:r w:rsidR="003A2DE1">
              <w:t xml:space="preserve"> -B-C)</w:t>
            </w:r>
            <w:r>
              <w:t xml:space="preserve"> </w:t>
            </w:r>
          </w:p>
          <w:p w14:paraId="71512D6B" w14:textId="77777777" w:rsidR="001664BB" w:rsidRDefault="001664BB" w:rsidP="00283EE8">
            <w:r>
              <w:t xml:space="preserve">Pole traitement du courrier </w:t>
            </w:r>
          </w:p>
          <w:p w14:paraId="524854BC" w14:textId="77777777" w:rsidR="001664BB" w:rsidRDefault="001664BB" w:rsidP="00283EE8">
            <w:r>
              <w:t>Bureaux mutualisation</w:t>
            </w:r>
          </w:p>
          <w:p w14:paraId="3F4BD420" w14:textId="322BEA0E" w:rsidR="001664BB" w:rsidRDefault="001664BB" w:rsidP="00283EE8">
            <w:r>
              <w:t>Pole Contrôleurs</w:t>
            </w:r>
            <w:r w:rsidR="00392CA1">
              <w:t xml:space="preserve"> + </w:t>
            </w:r>
            <w:proofErr w:type="spellStart"/>
            <w:r w:rsidR="00392CA1">
              <w:t>Vérificat</w:t>
            </w:r>
            <w:proofErr w:type="spellEnd"/>
            <w:r w:rsidR="00392CA1">
              <w:t>°</w:t>
            </w:r>
            <w:r>
              <w:t xml:space="preserve"> </w:t>
            </w:r>
          </w:p>
          <w:p w14:paraId="5B15A3C5" w14:textId="093B926E" w:rsidR="001664BB" w:rsidRDefault="001664BB" w:rsidP="00283EE8">
            <w:r>
              <w:t>Salle de réunion</w:t>
            </w:r>
            <w:r w:rsidR="008740B5">
              <w:t xml:space="preserve"> </w:t>
            </w:r>
            <w:proofErr w:type="spellStart"/>
            <w:r w:rsidR="00872787">
              <w:t>M</w:t>
            </w:r>
            <w:r w:rsidR="008740B5">
              <w:t>outouchi</w:t>
            </w:r>
            <w:proofErr w:type="spellEnd"/>
            <w:r w:rsidR="00872787">
              <w:t xml:space="preserve"> et </w:t>
            </w:r>
            <w:proofErr w:type="spellStart"/>
            <w:r w:rsidR="00872787">
              <w:t>Maho</w:t>
            </w:r>
            <w:proofErr w:type="spellEnd"/>
            <w:r>
              <w:t xml:space="preserve"> </w:t>
            </w:r>
          </w:p>
          <w:p w14:paraId="683895BB" w14:textId="77777777" w:rsidR="001664BB" w:rsidRDefault="001664BB" w:rsidP="00283EE8">
            <w:r>
              <w:t xml:space="preserve">Pole Relation de Service </w:t>
            </w:r>
          </w:p>
          <w:p w14:paraId="5DD5069E" w14:textId="77777777" w:rsidR="001664BB" w:rsidRDefault="001664BB" w:rsidP="00283EE8">
            <w:r>
              <w:t xml:space="preserve">Espace machine  </w:t>
            </w:r>
          </w:p>
          <w:p w14:paraId="506BB383" w14:textId="77777777" w:rsidR="001664BB" w:rsidRDefault="001664BB" w:rsidP="00283EE8">
            <w:r>
              <w:t>Réfectoire et</w:t>
            </w:r>
            <w:r w:rsidRPr="008740B5">
              <w:rPr>
                <w:u w:val="single"/>
              </w:rPr>
              <w:t xml:space="preserve"> réfrigérateurs et micro-ondes </w:t>
            </w:r>
          </w:p>
          <w:p w14:paraId="4ED299CE" w14:textId="77777777" w:rsidR="001664BB" w:rsidRDefault="001664BB" w:rsidP="00283EE8">
            <w:r>
              <w:t xml:space="preserve">Ascenseur – Reprographie - Sanitaires – couloirs et circulations </w:t>
            </w:r>
          </w:p>
          <w:p w14:paraId="00635F4A" w14:textId="77777777" w:rsidR="001664BB" w:rsidRDefault="001664BB" w:rsidP="00283EE8">
            <w:r>
              <w:t>Stores et vitrages</w:t>
            </w:r>
          </w:p>
          <w:p w14:paraId="7F4B3920" w14:textId="781D21BA" w:rsidR="001664BB" w:rsidRPr="00CF27EF" w:rsidRDefault="001664BB" w:rsidP="00283EE8">
            <w:pPr>
              <w:rPr>
                <w:b/>
                <w:bCs/>
                <w:u w:val="single"/>
              </w:rPr>
            </w:pPr>
            <w:r w:rsidRPr="00CF27EF">
              <w:rPr>
                <w:b/>
                <w:bCs/>
                <w:u w:val="single"/>
              </w:rPr>
              <w:t>Parking et abords</w:t>
            </w:r>
            <w:r w:rsidR="00392CA1" w:rsidRPr="00CF27EF">
              <w:rPr>
                <w:b/>
                <w:bCs/>
                <w:u w:val="single"/>
              </w:rPr>
              <w:t xml:space="preserve"> – Bardages extérieurs</w:t>
            </w:r>
          </w:p>
          <w:p w14:paraId="03DB7704" w14:textId="77777777" w:rsidR="001664BB" w:rsidRDefault="001664BB" w:rsidP="00283EE8">
            <w:r>
              <w:t xml:space="preserve">Rideaux de fermeture - vitres </w:t>
            </w:r>
            <w:proofErr w:type="spellStart"/>
            <w:r>
              <w:t>int</w:t>
            </w:r>
            <w:proofErr w:type="spellEnd"/>
            <w:r>
              <w:t xml:space="preserve"> / </w:t>
            </w:r>
            <w:proofErr w:type="spellStart"/>
            <w:r>
              <w:t>ext</w:t>
            </w:r>
            <w:proofErr w:type="spellEnd"/>
          </w:p>
          <w:p w14:paraId="15719605" w14:textId="77777777" w:rsidR="001664BB" w:rsidRPr="008740B5" w:rsidRDefault="001664BB" w:rsidP="00283EE8">
            <w:pPr>
              <w:rPr>
                <w:strike/>
                <w:sz w:val="16"/>
                <w:szCs w:val="16"/>
              </w:rPr>
            </w:pPr>
          </w:p>
          <w:p w14:paraId="4194EED2" w14:textId="77777777" w:rsidR="001664BB" w:rsidRPr="00E014E8" w:rsidRDefault="001664BB" w:rsidP="00283EE8">
            <w:pPr>
              <w:rPr>
                <w:b/>
                <w:u w:val="single"/>
              </w:rPr>
            </w:pPr>
            <w:r w:rsidRPr="00E014E8">
              <w:rPr>
                <w:b/>
                <w:u w:val="single"/>
              </w:rPr>
              <w:t>1</w:t>
            </w:r>
            <w:proofErr w:type="gramStart"/>
            <w:r w:rsidRPr="00E014E8">
              <w:rPr>
                <w:b/>
                <w:u w:val="single"/>
                <w:vertAlign w:val="superscript"/>
              </w:rPr>
              <w:t>er</w:t>
            </w:r>
            <w:r w:rsidRPr="00E014E8">
              <w:rPr>
                <w:b/>
                <w:u w:val="single"/>
              </w:rPr>
              <w:t xml:space="preserve">  étage</w:t>
            </w:r>
            <w:proofErr w:type="gramEnd"/>
          </w:p>
          <w:p w14:paraId="099AC030" w14:textId="77777777" w:rsidR="001664BB" w:rsidRDefault="001664BB" w:rsidP="00283EE8">
            <w:r>
              <w:t>Bureaux :</w:t>
            </w:r>
          </w:p>
          <w:p w14:paraId="10CBB95F" w14:textId="77777777" w:rsidR="001664BB" w:rsidRDefault="001664BB" w:rsidP="00283EE8">
            <w:r>
              <w:t>Pole comptabilité, Affaires juridiques</w:t>
            </w:r>
            <w:r w:rsidR="008740B5">
              <w:t xml:space="preserve"> et </w:t>
            </w:r>
            <w:r>
              <w:t xml:space="preserve">fraudes, recouvrement, Ressources humaines, </w:t>
            </w:r>
          </w:p>
          <w:p w14:paraId="7293335F" w14:textId="1819F2A4" w:rsidR="001664BB" w:rsidRDefault="001664BB" w:rsidP="00283EE8">
            <w:r>
              <w:t xml:space="preserve">Action sociale, intervention sociale, Informatique, logistique, </w:t>
            </w:r>
            <w:proofErr w:type="gramStart"/>
            <w:r w:rsidR="008740B5">
              <w:t>CSE</w:t>
            </w:r>
            <w:r>
              <w:t xml:space="preserve"> ,</w:t>
            </w:r>
            <w:proofErr w:type="gramEnd"/>
            <w:r>
              <w:t xml:space="preserve">  </w:t>
            </w:r>
          </w:p>
          <w:p w14:paraId="1426B6C1" w14:textId="77777777" w:rsidR="001664BB" w:rsidRDefault="001664BB" w:rsidP="00283EE8">
            <w:r>
              <w:t>Sanitaires</w:t>
            </w:r>
          </w:p>
          <w:p w14:paraId="2C3DCBAD" w14:textId="77777777" w:rsidR="001664BB" w:rsidRDefault="001664BB" w:rsidP="00283EE8">
            <w:r>
              <w:t xml:space="preserve">Couloirs et circulations </w:t>
            </w:r>
          </w:p>
          <w:p w14:paraId="59BB8336" w14:textId="3C08D351" w:rsidR="001664BB" w:rsidRDefault="001664BB" w:rsidP="00283EE8">
            <w:r>
              <w:t>Salle</w:t>
            </w:r>
            <w:r w:rsidR="00392CA1">
              <w:t xml:space="preserve">s </w:t>
            </w:r>
            <w:r>
              <w:t xml:space="preserve">WAPA et salles de réunions </w:t>
            </w:r>
            <w:proofErr w:type="gramStart"/>
            <w:r>
              <w:t>BOCO ,</w:t>
            </w:r>
            <w:proofErr w:type="gramEnd"/>
            <w:r>
              <w:t xml:space="preserve"> CARAPA</w:t>
            </w:r>
          </w:p>
          <w:p w14:paraId="09A5A6E1" w14:textId="77777777" w:rsidR="001664BB" w:rsidRDefault="001664BB" w:rsidP="00283EE8">
            <w:r>
              <w:t>Rideaux de fermeture</w:t>
            </w:r>
          </w:p>
          <w:p w14:paraId="32FFCDAC" w14:textId="77777777" w:rsidR="001664BB" w:rsidRDefault="001664BB" w:rsidP="00283EE8">
            <w:proofErr w:type="gramStart"/>
            <w:r>
              <w:t>vitres</w:t>
            </w:r>
            <w:proofErr w:type="gramEnd"/>
            <w:r>
              <w:t xml:space="preserve"> </w:t>
            </w:r>
            <w:proofErr w:type="spellStart"/>
            <w:r>
              <w:t>int</w:t>
            </w:r>
            <w:proofErr w:type="spellEnd"/>
            <w:r>
              <w:t xml:space="preserve"> / </w:t>
            </w:r>
            <w:proofErr w:type="spellStart"/>
            <w:r>
              <w:t>ext</w:t>
            </w:r>
            <w:proofErr w:type="spellEnd"/>
          </w:p>
          <w:p w14:paraId="1A820159" w14:textId="77777777" w:rsidR="001664BB" w:rsidRPr="008740B5" w:rsidRDefault="001664BB" w:rsidP="00283EE8">
            <w:pPr>
              <w:rPr>
                <w:sz w:val="16"/>
                <w:szCs w:val="16"/>
              </w:rPr>
            </w:pPr>
            <w:r>
              <w:t xml:space="preserve">  </w:t>
            </w:r>
          </w:p>
          <w:p w14:paraId="087A8036" w14:textId="77777777" w:rsidR="001664BB" w:rsidRPr="00E014E8" w:rsidRDefault="001664BB" w:rsidP="00283EE8">
            <w:pPr>
              <w:rPr>
                <w:b/>
                <w:u w:val="single"/>
              </w:rPr>
            </w:pPr>
            <w:r w:rsidRPr="00E014E8">
              <w:rPr>
                <w:b/>
                <w:u w:val="single"/>
              </w:rPr>
              <w:t>2è étage</w:t>
            </w:r>
          </w:p>
          <w:p w14:paraId="5E955907" w14:textId="77777777" w:rsidR="001664BB" w:rsidRDefault="001664BB" w:rsidP="00283EE8">
            <w:r>
              <w:t xml:space="preserve">Pole </w:t>
            </w:r>
            <w:proofErr w:type="gramStart"/>
            <w:r>
              <w:t>Direction ,</w:t>
            </w:r>
            <w:proofErr w:type="gramEnd"/>
            <w:r>
              <w:t xml:space="preserve"> PA2C , </w:t>
            </w:r>
          </w:p>
          <w:p w14:paraId="22855157" w14:textId="77777777" w:rsidR="001664BB" w:rsidRDefault="001664BB" w:rsidP="00283EE8">
            <w:r>
              <w:t xml:space="preserve">Salle du C.A </w:t>
            </w:r>
            <w:proofErr w:type="gramStart"/>
            <w:r>
              <w:t xml:space="preserve">( </w:t>
            </w:r>
            <w:proofErr w:type="spellStart"/>
            <w:r>
              <w:t>arouna</w:t>
            </w:r>
            <w:proofErr w:type="spellEnd"/>
            <w:proofErr w:type="gramEnd"/>
            <w:r>
              <w:t xml:space="preserve"> ) </w:t>
            </w:r>
          </w:p>
          <w:p w14:paraId="6F8E2A61" w14:textId="77777777" w:rsidR="001664BB" w:rsidRDefault="001664BB" w:rsidP="00283EE8">
            <w:r>
              <w:t xml:space="preserve">Salle Visio WACAPOU  </w:t>
            </w:r>
          </w:p>
          <w:p w14:paraId="3BFCB8C9" w14:textId="3AD8489C" w:rsidR="001664BB" w:rsidRDefault="00392CA1" w:rsidP="00283EE8">
            <w:r>
              <w:t>Réfectoire -</w:t>
            </w:r>
            <w:r w:rsidR="001664BB">
              <w:t xml:space="preserve"> Terrasse - </w:t>
            </w:r>
          </w:p>
          <w:p w14:paraId="6949C013" w14:textId="77777777" w:rsidR="001664BB" w:rsidRDefault="001664BB" w:rsidP="00283EE8">
            <w:r>
              <w:t xml:space="preserve">Sanitaires </w:t>
            </w:r>
          </w:p>
          <w:p w14:paraId="4D5A7690" w14:textId="77777777" w:rsidR="001664BB" w:rsidRDefault="001664BB" w:rsidP="00283EE8">
            <w:r>
              <w:t xml:space="preserve">Couloirs et circulations </w:t>
            </w:r>
          </w:p>
          <w:p w14:paraId="22834E1A" w14:textId="77777777" w:rsidR="001664BB" w:rsidRDefault="001664BB" w:rsidP="00283EE8">
            <w:r>
              <w:t>Rideaux de fermeture</w:t>
            </w:r>
          </w:p>
          <w:p w14:paraId="2258027B" w14:textId="77777777" w:rsidR="001664BB" w:rsidRDefault="001664BB" w:rsidP="00283EE8">
            <w:r w:rsidRPr="003D5979">
              <w:t xml:space="preserve">Réfrigérateurs </w:t>
            </w:r>
            <w:r w:rsidR="008740B5">
              <w:t>–</w:t>
            </w:r>
            <w:r w:rsidRPr="003D5979">
              <w:rPr>
                <w:sz w:val="20"/>
              </w:rPr>
              <w:t xml:space="preserve"> </w:t>
            </w:r>
            <w:r w:rsidRPr="003D5979">
              <w:t>micro</w:t>
            </w:r>
            <w:r w:rsidR="008740B5">
              <w:t>-</w:t>
            </w:r>
            <w:r w:rsidRPr="003D5979">
              <w:t>ondes</w:t>
            </w:r>
            <w:r w:rsidR="008740B5">
              <w:rPr>
                <w:b/>
                <w:u w:val="single"/>
              </w:rPr>
              <w:t xml:space="preserve"> - </w:t>
            </w:r>
            <w:r>
              <w:t xml:space="preserve">vitres </w:t>
            </w:r>
            <w:proofErr w:type="spellStart"/>
            <w:r>
              <w:t>int</w:t>
            </w:r>
            <w:proofErr w:type="spellEnd"/>
            <w:r>
              <w:t xml:space="preserve"> / </w:t>
            </w:r>
            <w:proofErr w:type="spellStart"/>
            <w:r>
              <w:t>ext</w:t>
            </w:r>
            <w:proofErr w:type="spellEnd"/>
          </w:p>
          <w:p w14:paraId="2563E3A7" w14:textId="77777777" w:rsidR="001664BB" w:rsidRDefault="001664BB" w:rsidP="00283EE8">
            <w:r>
              <w:t xml:space="preserve">Sortie et entrées des bacs de collectes d’ordures  </w:t>
            </w:r>
          </w:p>
          <w:p w14:paraId="042155A3" w14:textId="77777777" w:rsidR="001664BB" w:rsidRPr="00E014E8" w:rsidRDefault="001664BB" w:rsidP="00283EE8">
            <w:pPr>
              <w:rPr>
                <w:b/>
                <w:u w:val="single"/>
              </w:rPr>
            </w:pPr>
          </w:p>
        </w:tc>
        <w:tc>
          <w:tcPr>
            <w:tcW w:w="2722" w:type="dxa"/>
            <w:shd w:val="clear" w:color="auto" w:fill="auto"/>
          </w:tcPr>
          <w:p w14:paraId="0DDF0B23" w14:textId="77777777" w:rsidR="001664BB" w:rsidRDefault="001664BB" w:rsidP="00283EE8">
            <w:r>
              <w:t>Bureaux Prestations + Service Social</w:t>
            </w:r>
          </w:p>
          <w:p w14:paraId="40BAE4AE" w14:textId="77777777" w:rsidR="001664BB" w:rsidRPr="003D5979" w:rsidRDefault="001664BB" w:rsidP="00283EE8">
            <w:r w:rsidRPr="003D5979">
              <w:t>Espace reprographie</w:t>
            </w:r>
          </w:p>
          <w:p w14:paraId="5CE3AC12" w14:textId="77777777" w:rsidR="001664BB" w:rsidRDefault="001664BB" w:rsidP="00283EE8">
            <w:r>
              <w:t xml:space="preserve">Hall d’accueil, </w:t>
            </w:r>
            <w:r w:rsidR="008740B5">
              <w:t>plexiglass,</w:t>
            </w:r>
            <w:r>
              <w:t xml:space="preserve">  </w:t>
            </w:r>
          </w:p>
          <w:p w14:paraId="254D059C" w14:textId="77777777" w:rsidR="001664BB" w:rsidRDefault="001664BB" w:rsidP="00283EE8">
            <w:proofErr w:type="gramStart"/>
            <w:r>
              <w:t>.WC</w:t>
            </w:r>
            <w:proofErr w:type="gramEnd"/>
            <w:r>
              <w:t xml:space="preserve"> agents + public</w:t>
            </w:r>
          </w:p>
          <w:p w14:paraId="16DCE7B3" w14:textId="77777777" w:rsidR="001664BB" w:rsidRDefault="001664BB" w:rsidP="00283EE8">
            <w:proofErr w:type="gramStart"/>
            <w:r>
              <w:t>.les</w:t>
            </w:r>
            <w:proofErr w:type="gramEnd"/>
            <w:r>
              <w:t xml:space="preserve"> abords ( avant et arrière  )  </w:t>
            </w:r>
          </w:p>
          <w:p w14:paraId="33B17015" w14:textId="77777777" w:rsidR="001664BB" w:rsidRDefault="001664BB" w:rsidP="00283EE8">
            <w:proofErr w:type="gramStart"/>
            <w:r>
              <w:t>vitres</w:t>
            </w:r>
            <w:proofErr w:type="gramEnd"/>
            <w:r>
              <w:t xml:space="preserve"> </w:t>
            </w:r>
            <w:proofErr w:type="spellStart"/>
            <w:r>
              <w:t>int</w:t>
            </w:r>
            <w:proofErr w:type="spellEnd"/>
            <w:r>
              <w:t xml:space="preserve"> / </w:t>
            </w:r>
            <w:proofErr w:type="spellStart"/>
            <w:r>
              <w:t>ext</w:t>
            </w:r>
            <w:proofErr w:type="spellEnd"/>
          </w:p>
          <w:p w14:paraId="392595FE" w14:textId="77777777" w:rsidR="001664BB" w:rsidRDefault="001664BB" w:rsidP="00283EE8">
            <w:r>
              <w:t>Réfrigérateurs et micro-ondes</w:t>
            </w:r>
          </w:p>
          <w:p w14:paraId="67FFA23A" w14:textId="77777777" w:rsidR="00313FE5" w:rsidRDefault="00313FE5" w:rsidP="00313FE5">
            <w:pPr>
              <w:rPr>
                <w:color w:val="00B0F0"/>
              </w:rPr>
            </w:pPr>
            <w:r>
              <w:rPr>
                <w:color w:val="00B0F0"/>
              </w:rPr>
              <w:t>Salle de réunion</w:t>
            </w:r>
          </w:p>
          <w:p w14:paraId="54FF7132" w14:textId="77777777" w:rsidR="00313FE5" w:rsidRDefault="00313FE5" w:rsidP="00313FE5">
            <w:r>
              <w:t xml:space="preserve">Sortie et entrées des bacs de collectes d’ordures  </w:t>
            </w:r>
          </w:p>
          <w:p w14:paraId="71F80C3C" w14:textId="77777777" w:rsidR="001664BB" w:rsidRPr="00901EA5" w:rsidRDefault="001664BB" w:rsidP="00283EE8">
            <w:pPr>
              <w:rPr>
                <w:color w:val="00B0F0"/>
              </w:rPr>
            </w:pPr>
          </w:p>
          <w:p w14:paraId="53FA4744" w14:textId="77777777" w:rsidR="001664BB" w:rsidRPr="00E014E8" w:rsidRDefault="001664BB" w:rsidP="00283EE8">
            <w:pPr>
              <w:rPr>
                <w:b/>
                <w:u w:val="single"/>
              </w:rPr>
            </w:pPr>
          </w:p>
        </w:tc>
        <w:tc>
          <w:tcPr>
            <w:tcW w:w="2693" w:type="dxa"/>
            <w:shd w:val="clear" w:color="auto" w:fill="auto"/>
          </w:tcPr>
          <w:p w14:paraId="438CE414" w14:textId="77777777" w:rsidR="001664BB" w:rsidRDefault="001664BB" w:rsidP="00283EE8">
            <w:r>
              <w:t>Bureaux Prestations + Service Social</w:t>
            </w:r>
          </w:p>
          <w:p w14:paraId="0F16AE15" w14:textId="77777777" w:rsidR="001664BB" w:rsidRPr="003D5979" w:rsidRDefault="001664BB" w:rsidP="00283EE8">
            <w:r w:rsidRPr="003D5979">
              <w:t>Espace reprographie</w:t>
            </w:r>
          </w:p>
          <w:p w14:paraId="742114CC" w14:textId="77777777" w:rsidR="001664BB" w:rsidRDefault="001664BB" w:rsidP="00283EE8">
            <w:r>
              <w:t>Hall d’accueil, plexiglass</w:t>
            </w:r>
          </w:p>
          <w:p w14:paraId="3427C6A7" w14:textId="59FE76AE" w:rsidR="001664BB" w:rsidRDefault="001664BB" w:rsidP="00283EE8">
            <w:r>
              <w:t>Les abords de l’antenne</w:t>
            </w:r>
            <w:r w:rsidR="00313FE5">
              <w:t xml:space="preserve">    </w:t>
            </w:r>
            <w:proofErr w:type="gramStart"/>
            <w:r w:rsidR="00313FE5">
              <w:t xml:space="preserve">   (</w:t>
            </w:r>
            <w:proofErr w:type="gramEnd"/>
            <w:r w:rsidR="00313FE5">
              <w:t xml:space="preserve"> avant et arrière  )  </w:t>
            </w:r>
            <w:r>
              <w:t xml:space="preserve"> </w:t>
            </w:r>
          </w:p>
          <w:p w14:paraId="74FCC7E9" w14:textId="77777777" w:rsidR="001664BB" w:rsidRDefault="001664BB" w:rsidP="00283EE8">
            <w:r>
              <w:t>WC agents + public</w:t>
            </w:r>
          </w:p>
          <w:p w14:paraId="208E2E48" w14:textId="77777777" w:rsidR="001664BB" w:rsidRDefault="001664BB" w:rsidP="00283EE8">
            <w:r>
              <w:t xml:space="preserve">Rideaux métalliques </w:t>
            </w:r>
          </w:p>
          <w:p w14:paraId="099244B8" w14:textId="77777777" w:rsidR="001664BB" w:rsidRDefault="001664BB" w:rsidP="00283EE8">
            <w:proofErr w:type="gramStart"/>
            <w:r>
              <w:t>.vitres</w:t>
            </w:r>
            <w:proofErr w:type="gramEnd"/>
            <w:r>
              <w:t xml:space="preserve"> </w:t>
            </w:r>
            <w:proofErr w:type="spellStart"/>
            <w:r>
              <w:t>int</w:t>
            </w:r>
            <w:proofErr w:type="spellEnd"/>
            <w:r>
              <w:t>/</w:t>
            </w:r>
            <w:proofErr w:type="spellStart"/>
            <w:r>
              <w:t>ext</w:t>
            </w:r>
            <w:proofErr w:type="spellEnd"/>
          </w:p>
          <w:p w14:paraId="4B630209" w14:textId="77777777" w:rsidR="001664BB" w:rsidRDefault="001664BB" w:rsidP="00283EE8">
            <w:r>
              <w:rPr>
                <w:color w:val="00B0F0"/>
              </w:rPr>
              <w:t xml:space="preserve">Réfectoire, </w:t>
            </w:r>
            <w:r>
              <w:t>Réfrigérateurs et micro-ondes</w:t>
            </w:r>
          </w:p>
          <w:p w14:paraId="30520024" w14:textId="77777777" w:rsidR="001664BB" w:rsidRDefault="001664BB" w:rsidP="00283EE8">
            <w:pPr>
              <w:rPr>
                <w:color w:val="00B0F0"/>
              </w:rPr>
            </w:pPr>
            <w:r>
              <w:rPr>
                <w:color w:val="00B0F0"/>
              </w:rPr>
              <w:t xml:space="preserve"> Salle de réunion</w:t>
            </w:r>
          </w:p>
          <w:p w14:paraId="54DC3BFE" w14:textId="77777777" w:rsidR="001664BB" w:rsidRDefault="001664BB" w:rsidP="00283EE8">
            <w:r>
              <w:t xml:space="preserve">Sortie et entrées des bacs de collectes d’ordures  </w:t>
            </w:r>
          </w:p>
          <w:p w14:paraId="1FF67417" w14:textId="77777777" w:rsidR="001664BB" w:rsidRDefault="001664BB" w:rsidP="00283EE8">
            <w:pPr>
              <w:rPr>
                <w:color w:val="00B0F0"/>
              </w:rPr>
            </w:pPr>
          </w:p>
          <w:p w14:paraId="4CD050A6" w14:textId="77777777" w:rsidR="001664BB" w:rsidRDefault="001664BB" w:rsidP="00283EE8"/>
          <w:p w14:paraId="6EB2D648" w14:textId="77777777" w:rsidR="001664BB" w:rsidRDefault="001664BB" w:rsidP="00283EE8"/>
          <w:p w14:paraId="5DD36A29" w14:textId="77777777" w:rsidR="001664BB" w:rsidRPr="00E014E8" w:rsidRDefault="001664BB" w:rsidP="00283EE8">
            <w:pPr>
              <w:rPr>
                <w:b/>
                <w:u w:val="single"/>
              </w:rPr>
            </w:pPr>
          </w:p>
        </w:tc>
      </w:tr>
    </w:tbl>
    <w:p w14:paraId="1C61D72C" w14:textId="77777777" w:rsidR="00283EE8" w:rsidRDefault="00283EE8" w:rsidP="00B31263">
      <w:pPr>
        <w:rPr>
          <w:sz w:val="24"/>
        </w:rPr>
      </w:pPr>
    </w:p>
    <w:p w14:paraId="708883AE" w14:textId="77777777" w:rsidR="00283EE8" w:rsidRDefault="00283EE8" w:rsidP="00B31263">
      <w:pPr>
        <w:rPr>
          <w:sz w:val="24"/>
        </w:rPr>
      </w:pPr>
    </w:p>
    <w:tbl>
      <w:tblPr>
        <w:tblW w:w="14451" w:type="dxa"/>
        <w:tblBorders>
          <w:top w:val="nil"/>
          <w:left w:val="nil"/>
          <w:bottom w:val="nil"/>
          <w:right w:val="nil"/>
        </w:tblBorders>
        <w:tblLayout w:type="fixed"/>
        <w:tblLook w:val="0000" w:firstRow="0" w:lastRow="0" w:firstColumn="0" w:lastColumn="0" w:noHBand="0" w:noVBand="0"/>
      </w:tblPr>
      <w:tblGrid>
        <w:gridCol w:w="14451"/>
      </w:tblGrid>
      <w:tr w:rsidR="001B672C" w14:paraId="1CDF65C3" w14:textId="77777777" w:rsidTr="001B672C">
        <w:trPr>
          <w:trHeight w:val="1127"/>
        </w:trPr>
        <w:tc>
          <w:tcPr>
            <w:tcW w:w="14451" w:type="dxa"/>
          </w:tcPr>
          <w:p w14:paraId="40309C1A" w14:textId="77777777" w:rsidR="002152DE" w:rsidRPr="006E2336" w:rsidRDefault="002152DE" w:rsidP="008740B5">
            <w:pPr>
              <w:pStyle w:val="Default"/>
              <w:ind w:right="4312"/>
              <w:jc w:val="both"/>
            </w:pPr>
            <w:r w:rsidRPr="006E2336">
              <w:t>Les candidats devront signaler, avant la remise de leurs offres, les omissions et imprécisions qu'ils seraient amenés à constater au vu du dossier.</w:t>
            </w:r>
          </w:p>
          <w:p w14:paraId="23E16EE2" w14:textId="77777777" w:rsidR="002152DE" w:rsidRPr="006E2336" w:rsidRDefault="002152DE" w:rsidP="008740B5">
            <w:pPr>
              <w:pStyle w:val="Default"/>
              <w:ind w:left="360" w:right="4312"/>
              <w:jc w:val="both"/>
            </w:pPr>
          </w:p>
          <w:p w14:paraId="1A679AFD" w14:textId="77777777" w:rsidR="002152DE" w:rsidRPr="006E2336" w:rsidRDefault="002152DE" w:rsidP="008740B5">
            <w:pPr>
              <w:pStyle w:val="Default"/>
              <w:ind w:right="4312"/>
              <w:jc w:val="both"/>
            </w:pPr>
            <w:r w:rsidRPr="006E2336">
              <w:t>En aucun cas, le Titulaire ne pourra arguer des erreurs ou contradictions du présent CCTP pour justifier une demande de supplément de prix.</w:t>
            </w:r>
          </w:p>
          <w:p w14:paraId="13B188F2" w14:textId="77777777" w:rsidR="004D5D60" w:rsidRPr="007D0882" w:rsidRDefault="004D5D60" w:rsidP="001C4C03">
            <w:pPr>
              <w:pStyle w:val="Default"/>
              <w:ind w:left="414" w:right="4312"/>
              <w:rPr>
                <w:sz w:val="22"/>
                <w:szCs w:val="22"/>
              </w:rPr>
            </w:pPr>
          </w:p>
        </w:tc>
      </w:tr>
      <w:tr w:rsidR="001B672C" w14:paraId="17FC6625" w14:textId="77777777" w:rsidTr="001B672C">
        <w:trPr>
          <w:trHeight w:val="100"/>
        </w:trPr>
        <w:tc>
          <w:tcPr>
            <w:tcW w:w="14451" w:type="dxa"/>
          </w:tcPr>
          <w:p w14:paraId="414FA602" w14:textId="77777777" w:rsidR="00283EE8" w:rsidRDefault="00F175B0" w:rsidP="006E2336">
            <w:pPr>
              <w:jc w:val="left"/>
              <w:rPr>
                <w:color w:val="000000"/>
                <w:sz w:val="24"/>
                <w:szCs w:val="24"/>
              </w:rPr>
            </w:pPr>
            <w:r w:rsidRPr="00283EE8">
              <w:rPr>
                <w:color w:val="000000"/>
                <w:sz w:val="24"/>
                <w:szCs w:val="24"/>
              </w:rPr>
              <w:t xml:space="preserve">Le marché est exécuté par émission de bons de commande, </w:t>
            </w:r>
            <w:r w:rsidR="00B31263" w:rsidRPr="00283EE8">
              <w:rPr>
                <w:color w:val="000000"/>
                <w:sz w:val="24"/>
                <w:szCs w:val="24"/>
              </w:rPr>
              <w:t xml:space="preserve">en fonction des phasages inscrites sur le planning </w:t>
            </w:r>
          </w:p>
          <w:p w14:paraId="27A06F19" w14:textId="77777777" w:rsidR="006E2336" w:rsidRPr="00283EE8" w:rsidRDefault="00283EE8" w:rsidP="006E2336">
            <w:pPr>
              <w:jc w:val="left"/>
              <w:rPr>
                <w:color w:val="000000"/>
                <w:sz w:val="24"/>
                <w:szCs w:val="24"/>
              </w:rPr>
            </w:pPr>
            <w:r w:rsidRPr="00283EE8">
              <w:rPr>
                <w:color w:val="000000"/>
                <w:sz w:val="24"/>
                <w:szCs w:val="24"/>
              </w:rPr>
              <w:t>F</w:t>
            </w:r>
            <w:r w:rsidR="006E2336" w:rsidRPr="00283EE8">
              <w:rPr>
                <w:color w:val="000000"/>
                <w:sz w:val="24"/>
                <w:szCs w:val="24"/>
              </w:rPr>
              <w:t>ourni</w:t>
            </w:r>
            <w:r>
              <w:rPr>
                <w:color w:val="000000"/>
                <w:sz w:val="24"/>
                <w:szCs w:val="24"/>
              </w:rPr>
              <w:t>.</w:t>
            </w:r>
            <w:r w:rsidR="006E2336" w:rsidRPr="00283EE8">
              <w:rPr>
                <w:color w:val="000000"/>
                <w:sz w:val="24"/>
                <w:szCs w:val="24"/>
              </w:rPr>
              <w:t xml:space="preserve">  </w:t>
            </w:r>
          </w:p>
          <w:p w14:paraId="50D2D9CA" w14:textId="77777777" w:rsidR="00283EE8" w:rsidRDefault="006E2336" w:rsidP="006A7DCB">
            <w:pPr>
              <w:rPr>
                <w:color w:val="000000"/>
                <w:sz w:val="24"/>
                <w:szCs w:val="24"/>
              </w:rPr>
            </w:pPr>
            <w:r w:rsidRPr="00283EE8">
              <w:rPr>
                <w:color w:val="000000"/>
                <w:sz w:val="24"/>
                <w:szCs w:val="24"/>
              </w:rPr>
              <w:t xml:space="preserve"> A la proposition </w:t>
            </w:r>
            <w:r w:rsidR="00F175B0" w:rsidRPr="00283EE8">
              <w:rPr>
                <w:color w:val="000000"/>
                <w:sz w:val="24"/>
                <w:szCs w:val="24"/>
              </w:rPr>
              <w:t>en application des articles R.2162-1 et suivants et R.2162-13</w:t>
            </w:r>
            <w:r w:rsidRPr="00283EE8">
              <w:rPr>
                <w:color w:val="000000"/>
                <w:sz w:val="24"/>
                <w:szCs w:val="24"/>
              </w:rPr>
              <w:t xml:space="preserve"> </w:t>
            </w:r>
            <w:r w:rsidR="00F175B0" w:rsidRPr="00283EE8">
              <w:rPr>
                <w:color w:val="000000"/>
                <w:sz w:val="24"/>
                <w:szCs w:val="24"/>
              </w:rPr>
              <w:t>du décret n°2018-1075 du 3</w:t>
            </w:r>
          </w:p>
          <w:p w14:paraId="43F9EDB4" w14:textId="77777777" w:rsidR="00F175B0" w:rsidRPr="00283EE8" w:rsidRDefault="00283EE8" w:rsidP="006A7DCB">
            <w:pPr>
              <w:rPr>
                <w:color w:val="000000"/>
                <w:sz w:val="24"/>
                <w:szCs w:val="24"/>
              </w:rPr>
            </w:pPr>
            <w:r w:rsidRPr="00283EE8">
              <w:rPr>
                <w:color w:val="000000"/>
                <w:sz w:val="24"/>
                <w:szCs w:val="24"/>
              </w:rPr>
              <w:t>D</w:t>
            </w:r>
            <w:r w:rsidR="00F175B0" w:rsidRPr="00283EE8">
              <w:rPr>
                <w:color w:val="000000"/>
                <w:sz w:val="24"/>
                <w:szCs w:val="24"/>
              </w:rPr>
              <w:t>écembre</w:t>
            </w:r>
            <w:r>
              <w:rPr>
                <w:color w:val="000000"/>
                <w:sz w:val="24"/>
                <w:szCs w:val="24"/>
              </w:rPr>
              <w:t xml:space="preserve"> </w:t>
            </w:r>
            <w:r w:rsidR="00F175B0" w:rsidRPr="00283EE8">
              <w:rPr>
                <w:color w:val="000000"/>
                <w:sz w:val="24"/>
                <w:szCs w:val="24"/>
              </w:rPr>
              <w:t>2018</w:t>
            </w:r>
          </w:p>
          <w:p w14:paraId="6620EBA1" w14:textId="77777777" w:rsidR="00F175B0" w:rsidRPr="007D0882" w:rsidRDefault="00F175B0" w:rsidP="00217F5A">
            <w:pPr>
              <w:jc w:val="left"/>
              <w:rPr>
                <w:b/>
                <w:szCs w:val="22"/>
              </w:rPr>
            </w:pPr>
          </w:p>
        </w:tc>
      </w:tr>
      <w:tr w:rsidR="001B672C" w14:paraId="4AFDE8A4" w14:textId="77777777" w:rsidTr="001B672C">
        <w:trPr>
          <w:trHeight w:val="732"/>
        </w:trPr>
        <w:tc>
          <w:tcPr>
            <w:tcW w:w="14451" w:type="dxa"/>
          </w:tcPr>
          <w:p w14:paraId="48E74713" w14:textId="77777777" w:rsidR="002B4C65" w:rsidRPr="00B418BA" w:rsidRDefault="002B4C65" w:rsidP="002B4C65">
            <w:pPr>
              <w:shd w:val="clear" w:color="auto" w:fill="D9D9D9"/>
              <w:rPr>
                <w:rFonts w:ascii="Arial" w:hAnsi="Arial" w:cs="Arial"/>
                <w:smallCaps/>
                <w:shd w:val="clear" w:color="auto" w:fill="D9D9D9"/>
              </w:rPr>
            </w:pPr>
            <w:bookmarkStart w:id="16" w:name="_Toc390871720"/>
            <w:r w:rsidRPr="00B418BA">
              <w:rPr>
                <w:rFonts w:ascii="Arial" w:hAnsi="Arial" w:cs="Arial"/>
                <w:smallCaps/>
                <w:shd w:val="clear" w:color="auto" w:fill="D9D9D9"/>
              </w:rPr>
              <w:t>Prescriptions techniques</w:t>
            </w:r>
            <w:bookmarkEnd w:id="16"/>
          </w:p>
          <w:p w14:paraId="6B9E6F21" w14:textId="77777777" w:rsidR="00D967E5" w:rsidRDefault="00D967E5">
            <w:pPr>
              <w:pStyle w:val="Default"/>
              <w:rPr>
                <w:sz w:val="22"/>
                <w:szCs w:val="22"/>
                <w:u w:val="single"/>
              </w:rPr>
            </w:pPr>
          </w:p>
          <w:p w14:paraId="381A2CEA" w14:textId="77777777" w:rsidR="007C2D57" w:rsidRDefault="001B2C31">
            <w:pPr>
              <w:pStyle w:val="Default"/>
              <w:rPr>
                <w:sz w:val="22"/>
                <w:szCs w:val="22"/>
                <w:u w:val="single"/>
              </w:rPr>
            </w:pPr>
            <w:r w:rsidRPr="004B53D7">
              <w:rPr>
                <w:sz w:val="22"/>
                <w:szCs w:val="22"/>
                <w:u w:val="single"/>
              </w:rPr>
              <w:t xml:space="preserve">Objectifs attendus : </w:t>
            </w:r>
          </w:p>
          <w:p w14:paraId="5F39E473" w14:textId="77777777" w:rsidR="006E2336" w:rsidRPr="004B53D7" w:rsidRDefault="006E2336">
            <w:pPr>
              <w:pStyle w:val="Default"/>
              <w:rPr>
                <w:sz w:val="22"/>
                <w:szCs w:val="22"/>
                <w:u w:val="single"/>
              </w:rPr>
            </w:pPr>
          </w:p>
        </w:tc>
      </w:tr>
    </w:tbl>
    <w:p w14:paraId="09D2C5C1" w14:textId="77777777" w:rsidR="00343481" w:rsidRPr="00343481" w:rsidRDefault="00343481" w:rsidP="00343481">
      <w:pPr>
        <w:rPr>
          <w:color w:val="000000"/>
          <w:szCs w:val="22"/>
        </w:rPr>
      </w:pPr>
      <w:r w:rsidRPr="00343481">
        <w:rPr>
          <w:color w:val="000000"/>
          <w:szCs w:val="22"/>
        </w:rPr>
        <w:t>Les prestations demandées ont pour objet d’assurer à l’intérieur des locaux, les conditions</w:t>
      </w:r>
      <w:r>
        <w:rPr>
          <w:color w:val="000000"/>
          <w:szCs w:val="22"/>
        </w:rPr>
        <w:t xml:space="preserve"> </w:t>
      </w:r>
      <w:r w:rsidRPr="00343481">
        <w:rPr>
          <w:color w:val="000000"/>
          <w:szCs w:val="22"/>
        </w:rPr>
        <w:t>d’hygiène et de propreté pour le personnel qui y travaille.</w:t>
      </w:r>
    </w:p>
    <w:p w14:paraId="75F93F59" w14:textId="77777777" w:rsidR="00343481" w:rsidRPr="00343481" w:rsidRDefault="00343481" w:rsidP="00343481">
      <w:pPr>
        <w:rPr>
          <w:color w:val="000000"/>
          <w:szCs w:val="22"/>
        </w:rPr>
      </w:pPr>
    </w:p>
    <w:p w14:paraId="7600290C" w14:textId="77777777" w:rsidR="00343481" w:rsidRPr="00343481" w:rsidRDefault="00343481" w:rsidP="00343481">
      <w:pPr>
        <w:rPr>
          <w:color w:val="000000"/>
          <w:szCs w:val="22"/>
        </w:rPr>
      </w:pPr>
      <w:r w:rsidRPr="00343481">
        <w:rPr>
          <w:color w:val="000000"/>
          <w:szCs w:val="22"/>
        </w:rPr>
        <w:t>Elles ont également pour but de maintenir les lieux en parfait état de conservation.</w:t>
      </w:r>
    </w:p>
    <w:p w14:paraId="7F33AAF7" w14:textId="77777777" w:rsidR="00343481" w:rsidRPr="00343481" w:rsidRDefault="00343481" w:rsidP="00343481">
      <w:pPr>
        <w:rPr>
          <w:color w:val="000000"/>
          <w:szCs w:val="22"/>
        </w:rPr>
      </w:pPr>
      <w:r w:rsidRPr="00343481">
        <w:rPr>
          <w:color w:val="000000"/>
          <w:szCs w:val="22"/>
        </w:rPr>
        <w:t xml:space="preserve">                    </w:t>
      </w:r>
    </w:p>
    <w:p w14:paraId="7C32BE70" w14:textId="77777777" w:rsidR="00343481" w:rsidRPr="00343481" w:rsidRDefault="00343481" w:rsidP="00343481">
      <w:pPr>
        <w:rPr>
          <w:color w:val="000000"/>
          <w:szCs w:val="22"/>
        </w:rPr>
      </w:pPr>
      <w:r w:rsidRPr="00343481">
        <w:rPr>
          <w:color w:val="000000"/>
          <w:szCs w:val="22"/>
        </w:rPr>
        <w:t>En ce qui concerne les extérieurs, le hall d’accueil, la Direction, les sanitaires, les dégagements,</w:t>
      </w:r>
      <w:r>
        <w:rPr>
          <w:color w:val="000000"/>
          <w:szCs w:val="22"/>
        </w:rPr>
        <w:t xml:space="preserve"> </w:t>
      </w:r>
      <w:r w:rsidRPr="00343481">
        <w:rPr>
          <w:color w:val="000000"/>
          <w:szCs w:val="22"/>
        </w:rPr>
        <w:t xml:space="preserve">d’une façon générale les parties communes, l’aspect de confort apparent inhérent à la qualité de la </w:t>
      </w:r>
      <w:r w:rsidR="006D4F50" w:rsidRPr="00343481">
        <w:rPr>
          <w:color w:val="000000"/>
          <w:szCs w:val="22"/>
        </w:rPr>
        <w:t>construction devra</w:t>
      </w:r>
      <w:r w:rsidRPr="00343481">
        <w:rPr>
          <w:color w:val="000000"/>
          <w:szCs w:val="22"/>
        </w:rPr>
        <w:t xml:space="preserve"> être maintenue par un service approprié.</w:t>
      </w:r>
    </w:p>
    <w:p w14:paraId="41C0C081" w14:textId="77777777" w:rsidR="00343481" w:rsidRPr="00343481" w:rsidRDefault="00343481" w:rsidP="00343481">
      <w:pPr>
        <w:rPr>
          <w:color w:val="000000"/>
          <w:szCs w:val="22"/>
        </w:rPr>
      </w:pPr>
    </w:p>
    <w:p w14:paraId="1AA5EB68" w14:textId="77777777" w:rsidR="00343481" w:rsidRPr="00343481" w:rsidRDefault="00343481" w:rsidP="00343481">
      <w:pPr>
        <w:rPr>
          <w:color w:val="000000"/>
          <w:szCs w:val="22"/>
        </w:rPr>
      </w:pPr>
      <w:r w:rsidRPr="00343481">
        <w:rPr>
          <w:color w:val="000000"/>
          <w:szCs w:val="22"/>
        </w:rPr>
        <w:t xml:space="preserve">Les fréquences d’intervention sont choisies en fonction de la nature des sols à entretenir et </w:t>
      </w:r>
      <w:r w:rsidR="006D4F50" w:rsidRPr="00343481">
        <w:rPr>
          <w:color w:val="000000"/>
          <w:szCs w:val="22"/>
        </w:rPr>
        <w:t xml:space="preserve">à </w:t>
      </w:r>
      <w:r w:rsidR="006D4F50">
        <w:rPr>
          <w:color w:val="000000"/>
          <w:szCs w:val="22"/>
        </w:rPr>
        <w:t>l’usage</w:t>
      </w:r>
      <w:r w:rsidRPr="00343481">
        <w:rPr>
          <w:color w:val="000000"/>
          <w:szCs w:val="22"/>
        </w:rPr>
        <w:t xml:space="preserve"> fait des locaux.</w:t>
      </w:r>
    </w:p>
    <w:p w14:paraId="6A44C6C0" w14:textId="77777777" w:rsidR="00085294" w:rsidRDefault="00085294" w:rsidP="006E2073">
      <w:pPr>
        <w:pStyle w:val="Default"/>
        <w:rPr>
          <w:b/>
          <w:bCs/>
          <w:color w:val="800080"/>
          <w:sz w:val="22"/>
          <w:szCs w:val="22"/>
        </w:rPr>
      </w:pPr>
    </w:p>
    <w:p w14:paraId="6B89A903" w14:textId="77777777" w:rsidR="00127F9A" w:rsidRPr="007D0882" w:rsidRDefault="001B0821" w:rsidP="00B82686">
      <w:pPr>
        <w:rPr>
          <w:color w:val="000000"/>
          <w:szCs w:val="22"/>
        </w:rPr>
      </w:pPr>
      <w:r w:rsidRPr="007D0882">
        <w:rPr>
          <w:color w:val="000000"/>
          <w:szCs w:val="22"/>
        </w:rPr>
        <w:t>Il est réclamé au prestataire d’assurer la continuité du service pendant toute la durée du marché, la Caf de la Gu</w:t>
      </w:r>
      <w:r w:rsidR="005F58FA" w:rsidRPr="007D0882">
        <w:rPr>
          <w:color w:val="000000"/>
          <w:szCs w:val="22"/>
        </w:rPr>
        <w:t xml:space="preserve">yane </w:t>
      </w:r>
      <w:r w:rsidRPr="007D0882">
        <w:rPr>
          <w:color w:val="000000"/>
          <w:szCs w:val="22"/>
        </w:rPr>
        <w:t xml:space="preserve">assurant un service public il n’est pas possible de prévoir une rupture de la prestation par le titulaire. </w:t>
      </w:r>
    </w:p>
    <w:p w14:paraId="1B25BC32" w14:textId="77777777" w:rsidR="00BE0F7A" w:rsidRDefault="00BE0F7A" w:rsidP="000B4204"/>
    <w:p w14:paraId="11B1976B" w14:textId="77777777" w:rsidR="00BE0F7A" w:rsidRPr="00BE0F7A" w:rsidRDefault="00E74DEC" w:rsidP="00BE0F7A">
      <w:pPr>
        <w:pStyle w:val="Default"/>
        <w:jc w:val="both"/>
        <w:rPr>
          <w:b/>
          <w:szCs w:val="22"/>
          <w:u w:val="single"/>
        </w:rPr>
      </w:pPr>
      <w:r w:rsidRPr="00BE0F7A">
        <w:rPr>
          <w:b/>
          <w:szCs w:val="22"/>
          <w:u w:val="single"/>
        </w:rPr>
        <w:t>Périodicité</w:t>
      </w:r>
      <w:r w:rsidR="00BE0F7A" w:rsidRPr="00BE0F7A">
        <w:rPr>
          <w:b/>
          <w:szCs w:val="22"/>
          <w:u w:val="single"/>
        </w:rPr>
        <w:t xml:space="preserve"> des prestations</w:t>
      </w:r>
    </w:p>
    <w:p w14:paraId="650AA1C3" w14:textId="77777777" w:rsidR="00BE0F7A" w:rsidRDefault="00BE0F7A" w:rsidP="00BE0F7A">
      <w:pPr>
        <w:pStyle w:val="Default"/>
        <w:jc w:val="both"/>
        <w:rPr>
          <w:b/>
          <w:szCs w:val="22"/>
        </w:rPr>
      </w:pPr>
    </w:p>
    <w:p w14:paraId="63EC9107" w14:textId="77777777" w:rsidR="00283EE8" w:rsidRDefault="00283EE8" w:rsidP="00877C4B">
      <w:pPr>
        <w:jc w:val="left"/>
      </w:pPr>
      <w:r>
        <w:t>Selon les surfaces à traiter et les fréquences, les travaux comprendront les interventions suivantes :</w:t>
      </w:r>
    </w:p>
    <w:p w14:paraId="0584958F" w14:textId="77777777" w:rsidR="00DA7E53" w:rsidRDefault="00DA7E53" w:rsidP="00877C4B">
      <w:pPr>
        <w:jc w:val="left"/>
      </w:pPr>
    </w:p>
    <w:p w14:paraId="4A6A4486" w14:textId="77777777" w:rsidR="00283EE8" w:rsidRDefault="00283EE8" w:rsidP="00877C4B">
      <w:pPr>
        <w:jc w:val="left"/>
      </w:pPr>
      <w:r>
        <w:t xml:space="preserve">                                 </w:t>
      </w:r>
    </w:p>
    <w:p w14:paraId="69D39DA5" w14:textId="438E5A47" w:rsidR="00283EE8" w:rsidRPr="006D4F50" w:rsidRDefault="00283EE8" w:rsidP="00877C4B">
      <w:pPr>
        <w:jc w:val="left"/>
        <w:rPr>
          <w:b/>
          <w:bCs/>
          <w:u w:val="single"/>
        </w:rPr>
      </w:pPr>
      <w:r w:rsidRPr="001664BB">
        <w:rPr>
          <w:b/>
          <w:bCs/>
          <w:highlight w:val="yellow"/>
          <w:u w:val="single"/>
        </w:rPr>
        <w:t xml:space="preserve">Tous les jours pour les bureaux implantés à </w:t>
      </w:r>
      <w:proofErr w:type="gramStart"/>
      <w:r w:rsidRPr="001664BB">
        <w:rPr>
          <w:b/>
          <w:bCs/>
          <w:highlight w:val="yellow"/>
          <w:u w:val="single"/>
        </w:rPr>
        <w:t>Cayenne ,</w:t>
      </w:r>
      <w:proofErr w:type="gramEnd"/>
      <w:r w:rsidRPr="001664BB">
        <w:rPr>
          <w:b/>
          <w:bCs/>
          <w:highlight w:val="yellow"/>
          <w:u w:val="single"/>
        </w:rPr>
        <w:t xml:space="preserve"> Kourou, </w:t>
      </w:r>
      <w:r w:rsidR="003A2DE1">
        <w:rPr>
          <w:b/>
          <w:bCs/>
          <w:highlight w:val="yellow"/>
          <w:u w:val="single"/>
        </w:rPr>
        <w:t xml:space="preserve"> et </w:t>
      </w:r>
      <w:r w:rsidRPr="001664BB">
        <w:rPr>
          <w:b/>
          <w:bCs/>
          <w:highlight w:val="yellow"/>
          <w:u w:val="single"/>
        </w:rPr>
        <w:t>St Laurent</w:t>
      </w:r>
      <w:r w:rsidRPr="006D4F50">
        <w:rPr>
          <w:b/>
          <w:bCs/>
          <w:u w:val="single"/>
        </w:rPr>
        <w:t xml:space="preserve">                       </w:t>
      </w:r>
    </w:p>
    <w:p w14:paraId="7653C264" w14:textId="77777777" w:rsidR="00283EE8" w:rsidRDefault="00283EE8" w:rsidP="00877C4B">
      <w:pPr>
        <w:jc w:val="left"/>
      </w:pPr>
      <w:r>
        <w:t xml:space="preserve">                                                </w:t>
      </w:r>
    </w:p>
    <w:p w14:paraId="06557569" w14:textId="77777777" w:rsidR="00283EE8" w:rsidRDefault="00283EE8" w:rsidP="00877C4B">
      <w:pPr>
        <w:jc w:val="left"/>
      </w:pPr>
      <w:r>
        <w:t>Tous les niveaux du bâtiment.</w:t>
      </w:r>
    </w:p>
    <w:p w14:paraId="1785F305" w14:textId="77777777" w:rsidR="00283EE8" w:rsidRDefault="00283EE8" w:rsidP="00877C4B">
      <w:pPr>
        <w:ind w:left="1950"/>
        <w:jc w:val="left"/>
      </w:pPr>
    </w:p>
    <w:p w14:paraId="08C8D14C" w14:textId="77777777" w:rsidR="00283EE8" w:rsidRDefault="00877C4B" w:rsidP="00877C4B">
      <w:pPr>
        <w:jc w:val="left"/>
      </w:pPr>
      <w:r>
        <w:rPr>
          <w:b/>
        </w:rPr>
        <w:t>6</w:t>
      </w:r>
      <w:r w:rsidR="00283EE8">
        <w:rPr>
          <w:b/>
        </w:rPr>
        <w:t>-1-1-</w:t>
      </w:r>
      <w:r w:rsidR="00283EE8">
        <w:t xml:space="preserve"> </w:t>
      </w:r>
      <w:r w:rsidR="00283EE8">
        <w:rPr>
          <w:u w:val="single"/>
        </w:rPr>
        <w:t>Bureaux</w:t>
      </w:r>
    </w:p>
    <w:p w14:paraId="1B121938" w14:textId="77777777" w:rsidR="00283EE8" w:rsidRDefault="00283EE8" w:rsidP="00877C4B">
      <w:pPr>
        <w:ind w:left="1950"/>
        <w:jc w:val="left"/>
      </w:pPr>
    </w:p>
    <w:p w14:paraId="205E2D32" w14:textId="77777777" w:rsidR="00283EE8" w:rsidRDefault="00283EE8" w:rsidP="00877C4B">
      <w:pPr>
        <w:jc w:val="left"/>
      </w:pPr>
      <w:r>
        <w:rPr>
          <w:b/>
        </w:rPr>
        <w:t>1-</w:t>
      </w:r>
      <w:r>
        <w:t>Vidage des corbeilles à papier</w:t>
      </w:r>
    </w:p>
    <w:p w14:paraId="57F8A550" w14:textId="77777777" w:rsidR="00283EE8" w:rsidRDefault="00283EE8" w:rsidP="00877C4B">
      <w:pPr>
        <w:jc w:val="left"/>
      </w:pPr>
    </w:p>
    <w:p w14:paraId="78EAD935" w14:textId="77777777" w:rsidR="00283EE8" w:rsidRDefault="00283EE8" w:rsidP="00877C4B">
      <w:pPr>
        <w:jc w:val="left"/>
      </w:pPr>
      <w:r>
        <w:rPr>
          <w:b/>
        </w:rPr>
        <w:t>2-</w:t>
      </w:r>
      <w:r>
        <w:t>Essuyage rapide</w:t>
      </w:r>
    </w:p>
    <w:p w14:paraId="649BBCB7" w14:textId="77777777" w:rsidR="00283EE8" w:rsidRDefault="00283EE8" w:rsidP="00877C4B">
      <w:pPr>
        <w:jc w:val="left"/>
      </w:pPr>
    </w:p>
    <w:p w14:paraId="45A39910" w14:textId="77777777" w:rsidR="00283EE8" w:rsidRDefault="00283EE8" w:rsidP="00877C4B">
      <w:pPr>
        <w:jc w:val="left"/>
      </w:pPr>
      <w:r>
        <w:t>a) Systématique pour les points de contacts boutons et poignées de portes</w:t>
      </w:r>
    </w:p>
    <w:p w14:paraId="3033D9D3" w14:textId="77777777" w:rsidR="00283EE8" w:rsidRDefault="00283EE8" w:rsidP="00877C4B">
      <w:pPr>
        <w:jc w:val="left"/>
      </w:pPr>
    </w:p>
    <w:p w14:paraId="5038336A" w14:textId="77777777" w:rsidR="00283EE8" w:rsidRDefault="00283EE8" w:rsidP="00877C4B">
      <w:pPr>
        <w:jc w:val="left"/>
      </w:pPr>
      <w:r>
        <w:t>b) Objets meublant les salles</w:t>
      </w:r>
    </w:p>
    <w:p w14:paraId="17195974" w14:textId="77777777" w:rsidR="00283EE8" w:rsidRDefault="00283EE8" w:rsidP="00877C4B">
      <w:pPr>
        <w:jc w:val="left"/>
      </w:pPr>
    </w:p>
    <w:p w14:paraId="428978DA" w14:textId="77777777" w:rsidR="00283EE8" w:rsidRDefault="00283EE8" w:rsidP="00877C4B">
      <w:pPr>
        <w:jc w:val="left"/>
      </w:pPr>
      <w:r w:rsidRPr="00D83536">
        <w:rPr>
          <w:b/>
          <w:strike/>
        </w:rPr>
        <w:t>3-</w:t>
      </w:r>
      <w:r>
        <w:t>Entretien par traitement approprié pour les autres sols des bureaux, selon</w:t>
      </w:r>
      <w:r w:rsidR="00877C4B">
        <w:t xml:space="preserve"> revêtement  </w:t>
      </w:r>
      <w:r>
        <w:t xml:space="preserve">                                                  </w:t>
      </w:r>
    </w:p>
    <w:p w14:paraId="2EEE2880" w14:textId="77777777" w:rsidR="00283EE8" w:rsidRDefault="00283EE8" w:rsidP="00877C4B">
      <w:pPr>
        <w:jc w:val="left"/>
      </w:pPr>
    </w:p>
    <w:p w14:paraId="01948029" w14:textId="77777777" w:rsidR="00283EE8" w:rsidRDefault="00877C4B" w:rsidP="00877C4B">
      <w:pPr>
        <w:jc w:val="left"/>
        <w:rPr>
          <w:b/>
        </w:rPr>
      </w:pPr>
      <w:r>
        <w:rPr>
          <w:b/>
        </w:rPr>
        <w:t>6</w:t>
      </w:r>
      <w:r w:rsidR="00283EE8">
        <w:rPr>
          <w:b/>
        </w:rPr>
        <w:t xml:space="preserve">-1-2- </w:t>
      </w:r>
      <w:r w:rsidR="00283EE8">
        <w:rPr>
          <w:u w:val="single"/>
        </w:rPr>
        <w:t>Dégagements</w:t>
      </w:r>
      <w:r w:rsidR="00343481">
        <w:rPr>
          <w:u w:val="single"/>
        </w:rPr>
        <w:t xml:space="preserve"> : couloirs et circulations </w:t>
      </w:r>
    </w:p>
    <w:p w14:paraId="39054736" w14:textId="77777777" w:rsidR="00283EE8" w:rsidRDefault="00283EE8" w:rsidP="00877C4B">
      <w:pPr>
        <w:jc w:val="left"/>
        <w:rPr>
          <w:b/>
        </w:rPr>
      </w:pPr>
    </w:p>
    <w:p w14:paraId="649A3A44" w14:textId="77777777" w:rsidR="00B96136" w:rsidRDefault="00343481" w:rsidP="00877C4B">
      <w:pPr>
        <w:jc w:val="left"/>
      </w:pPr>
      <w:r>
        <w:t>Entretien des</w:t>
      </w:r>
      <w:r w:rsidR="00283EE8">
        <w:t xml:space="preserve"> sols, paliers, balayage, lavage ou aspiration selon revêtement des</w:t>
      </w:r>
      <w:r w:rsidR="00877C4B">
        <w:t xml:space="preserve"> escaliers (principal et de </w:t>
      </w:r>
      <w:r w:rsidR="00DA7E53">
        <w:t>secours) et</w:t>
      </w:r>
      <w:r w:rsidR="00877C4B">
        <w:t xml:space="preserve"> sanitaires</w:t>
      </w:r>
    </w:p>
    <w:p w14:paraId="5AAF41DA" w14:textId="77777777" w:rsidR="00B96136" w:rsidRDefault="00877C4B" w:rsidP="00B96136">
      <w:pPr>
        <w:jc w:val="left"/>
      </w:pPr>
      <w:r>
        <w:t xml:space="preserve"> </w:t>
      </w:r>
      <w:r w:rsidR="00B96136">
        <w:t>Entretien des sols, paliers, balayage, lavage ou aspiration selon revêtement des escaliers (principal et de secours) et sanitaires</w:t>
      </w:r>
    </w:p>
    <w:p w14:paraId="107E1D51" w14:textId="4AF5F91E" w:rsidR="00B96136" w:rsidRDefault="00B96136" w:rsidP="00B96136">
      <w:pPr>
        <w:jc w:val="left"/>
      </w:pPr>
      <w:r>
        <w:t>Lustrage des escaliers et rampes</w:t>
      </w:r>
    </w:p>
    <w:p w14:paraId="51376D17" w14:textId="77777777" w:rsidR="00B96136" w:rsidRDefault="00B96136" w:rsidP="00B96136">
      <w:pPr>
        <w:jc w:val="left"/>
      </w:pPr>
      <w:r>
        <w:t>Essuyage des espaces ascenseurs sol et touches de contact</w:t>
      </w:r>
    </w:p>
    <w:p w14:paraId="5660DBD4" w14:textId="77777777" w:rsidR="00B96136" w:rsidRDefault="00B96136" w:rsidP="00B96136">
      <w:pPr>
        <w:jc w:val="left"/>
      </w:pPr>
      <w:r>
        <w:t>Essuyage des tables, bancs dans les espaces d’attente</w:t>
      </w:r>
    </w:p>
    <w:p w14:paraId="5CDE3100" w14:textId="77777777" w:rsidR="00B96136" w:rsidRDefault="00B96136" w:rsidP="00B96136">
      <w:pPr>
        <w:jc w:val="left"/>
      </w:pPr>
      <w:r>
        <w:t>Essuyage des fontaines</w:t>
      </w:r>
    </w:p>
    <w:p w14:paraId="1A89C3CE" w14:textId="530AB6CC" w:rsidR="00283EE8" w:rsidRDefault="00B96136" w:rsidP="00B96136">
      <w:pPr>
        <w:jc w:val="left"/>
      </w:pPr>
      <w:r>
        <w:t>Essuyage des meubles des photocopieurs</w:t>
      </w:r>
    </w:p>
    <w:p w14:paraId="322964F8" w14:textId="77777777" w:rsidR="00283EE8" w:rsidRDefault="00283EE8" w:rsidP="00877C4B">
      <w:pPr>
        <w:jc w:val="left"/>
      </w:pPr>
    </w:p>
    <w:p w14:paraId="79133B3B" w14:textId="77777777" w:rsidR="00283EE8" w:rsidRDefault="00877C4B" w:rsidP="00877C4B">
      <w:pPr>
        <w:jc w:val="left"/>
      </w:pPr>
      <w:r>
        <w:rPr>
          <w:b/>
        </w:rPr>
        <w:t>6</w:t>
      </w:r>
      <w:r w:rsidR="00283EE8">
        <w:rPr>
          <w:b/>
        </w:rPr>
        <w:t xml:space="preserve">-1-3- </w:t>
      </w:r>
      <w:r w:rsidR="00283EE8">
        <w:rPr>
          <w:u w:val="single"/>
        </w:rPr>
        <w:t>Hall d’accueil</w:t>
      </w:r>
    </w:p>
    <w:p w14:paraId="71D44F06" w14:textId="77777777" w:rsidR="00877C4B" w:rsidRDefault="00877C4B" w:rsidP="00877C4B">
      <w:pPr>
        <w:jc w:val="left"/>
      </w:pPr>
    </w:p>
    <w:p w14:paraId="78E89E79" w14:textId="77777777" w:rsidR="00283EE8" w:rsidRDefault="00343481" w:rsidP="00877C4B">
      <w:pPr>
        <w:jc w:val="left"/>
      </w:pPr>
      <w:r>
        <w:t xml:space="preserve">Entretien </w:t>
      </w:r>
      <w:r w:rsidR="00DA7E53">
        <w:t>par traitement</w:t>
      </w:r>
      <w:r w:rsidR="00283EE8">
        <w:t xml:space="preserve"> approprié du sol</w:t>
      </w:r>
    </w:p>
    <w:p w14:paraId="0F148D8F" w14:textId="77777777" w:rsidR="00283EE8" w:rsidRDefault="00283EE8" w:rsidP="00877C4B">
      <w:pPr>
        <w:jc w:val="left"/>
      </w:pPr>
      <w:r>
        <w:t xml:space="preserve">Nettoyage sur les deux faces des traces laissées sur les portes et le </w:t>
      </w:r>
      <w:r w:rsidR="00DA7E53">
        <w:t>vitrage, et</w:t>
      </w:r>
      <w:r w:rsidR="00877C4B">
        <w:t xml:space="preserve"> les plexiglass </w:t>
      </w:r>
      <w:r w:rsidR="006D4F50">
        <w:t xml:space="preserve">                            </w:t>
      </w:r>
    </w:p>
    <w:p w14:paraId="22875555" w14:textId="77777777" w:rsidR="00283EE8" w:rsidRDefault="00283EE8" w:rsidP="00877C4B">
      <w:pPr>
        <w:jc w:val="left"/>
      </w:pPr>
    </w:p>
    <w:p w14:paraId="3CE16210" w14:textId="77777777" w:rsidR="00283EE8" w:rsidRDefault="00877C4B" w:rsidP="00877C4B">
      <w:pPr>
        <w:jc w:val="left"/>
        <w:rPr>
          <w:b/>
        </w:rPr>
      </w:pPr>
      <w:r>
        <w:rPr>
          <w:b/>
        </w:rPr>
        <w:t>6</w:t>
      </w:r>
      <w:r w:rsidR="00283EE8">
        <w:rPr>
          <w:b/>
        </w:rPr>
        <w:t>-1-4-</w:t>
      </w:r>
      <w:r w:rsidR="00283EE8">
        <w:t xml:space="preserve"> </w:t>
      </w:r>
      <w:proofErr w:type="spellStart"/>
      <w:r w:rsidR="00283EE8">
        <w:rPr>
          <w:u w:val="single"/>
        </w:rPr>
        <w:t>Rez</w:t>
      </w:r>
      <w:proofErr w:type="spellEnd"/>
      <w:r w:rsidR="00283EE8">
        <w:rPr>
          <w:u w:val="single"/>
        </w:rPr>
        <w:t xml:space="preserve"> de chaussée et étages</w:t>
      </w:r>
    </w:p>
    <w:p w14:paraId="2D7BE4E4" w14:textId="77777777" w:rsidR="00283EE8" w:rsidRDefault="00283EE8" w:rsidP="00877C4B">
      <w:pPr>
        <w:jc w:val="left"/>
      </w:pPr>
    </w:p>
    <w:p w14:paraId="0508D9F2" w14:textId="77777777" w:rsidR="00343481" w:rsidRDefault="00283EE8" w:rsidP="00877C4B">
      <w:pPr>
        <w:jc w:val="left"/>
      </w:pPr>
      <w:r>
        <w:t xml:space="preserve">Entretien par traitement approprié </w:t>
      </w:r>
      <w:r w:rsidR="00343481">
        <w:t>sol carrelage</w:t>
      </w:r>
      <w:r>
        <w:t xml:space="preserve"> et sols en faux plancher des</w:t>
      </w:r>
      <w:r w:rsidR="00877C4B">
        <w:t xml:space="preserve"> Salles informatique.</w:t>
      </w:r>
      <w:r>
        <w:t xml:space="preserve"> </w:t>
      </w:r>
      <w:r w:rsidR="00343481">
        <w:t xml:space="preserve">   </w:t>
      </w:r>
    </w:p>
    <w:p w14:paraId="41D716AA" w14:textId="77777777" w:rsidR="00B96136" w:rsidRPr="00A17AAF" w:rsidRDefault="00B96136" w:rsidP="00B96136">
      <w:pPr>
        <w:rPr>
          <w:snapToGrid w:val="0"/>
        </w:rPr>
      </w:pPr>
      <w:r>
        <w:rPr>
          <w:snapToGrid w:val="0"/>
        </w:rPr>
        <w:t>M</w:t>
      </w:r>
      <w:r w:rsidRPr="002C0DB2">
        <w:rPr>
          <w:snapToGrid w:val="0"/>
        </w:rPr>
        <w:t xml:space="preserve">obilier situé sous la pergola </w:t>
      </w:r>
      <w:r w:rsidRPr="00A17AAF">
        <w:rPr>
          <w:snapToGrid w:val="0"/>
        </w:rPr>
        <w:t xml:space="preserve">    </w:t>
      </w:r>
    </w:p>
    <w:p w14:paraId="3F9DC798" w14:textId="61821717" w:rsidR="00283EE8" w:rsidRDefault="00343481" w:rsidP="00877C4B">
      <w:pPr>
        <w:jc w:val="left"/>
      </w:pPr>
      <w:r>
        <w:t xml:space="preserve">                                                </w:t>
      </w:r>
    </w:p>
    <w:p w14:paraId="22FEF247" w14:textId="77777777" w:rsidR="00283EE8" w:rsidRDefault="00283EE8" w:rsidP="00877C4B">
      <w:pPr>
        <w:jc w:val="left"/>
      </w:pPr>
    </w:p>
    <w:p w14:paraId="29A16264" w14:textId="77777777" w:rsidR="00283EE8" w:rsidRDefault="00283EE8" w:rsidP="00877C4B">
      <w:pPr>
        <w:jc w:val="left"/>
        <w:rPr>
          <w:u w:val="single"/>
        </w:rPr>
      </w:pPr>
      <w:r>
        <w:t xml:space="preserve"> </w:t>
      </w:r>
      <w:r w:rsidR="00877C4B">
        <w:t>6</w:t>
      </w:r>
      <w:r>
        <w:rPr>
          <w:b/>
        </w:rPr>
        <w:t>-1-5-</w:t>
      </w:r>
      <w:r>
        <w:rPr>
          <w:u w:val="single"/>
        </w:rPr>
        <w:t>Etage</w:t>
      </w:r>
    </w:p>
    <w:p w14:paraId="2F484C94" w14:textId="77777777" w:rsidR="00283EE8" w:rsidRDefault="00283EE8" w:rsidP="00877C4B">
      <w:pPr>
        <w:jc w:val="left"/>
        <w:rPr>
          <w:u w:val="single"/>
        </w:rPr>
      </w:pPr>
    </w:p>
    <w:p w14:paraId="03AE90BA" w14:textId="77777777" w:rsidR="00283EE8" w:rsidRDefault="00283EE8" w:rsidP="00877C4B">
      <w:pPr>
        <w:jc w:val="left"/>
      </w:pPr>
      <w:r>
        <w:t xml:space="preserve"> Carrelage dans bureaux, couloirs intérieurs et extérieurs. </w:t>
      </w:r>
    </w:p>
    <w:p w14:paraId="5AF2E392" w14:textId="77777777" w:rsidR="00283EE8" w:rsidRDefault="00283EE8" w:rsidP="00877C4B">
      <w:pPr>
        <w:jc w:val="left"/>
      </w:pPr>
    </w:p>
    <w:p w14:paraId="33113421" w14:textId="263B40CD" w:rsidR="00877C4B" w:rsidRPr="006D4F50" w:rsidRDefault="00283EE8" w:rsidP="00877C4B">
      <w:pPr>
        <w:jc w:val="left"/>
        <w:rPr>
          <w:b/>
          <w:bCs/>
        </w:rPr>
      </w:pPr>
      <w:r>
        <w:t xml:space="preserve"> </w:t>
      </w:r>
      <w:r w:rsidRPr="001664BB">
        <w:rPr>
          <w:b/>
          <w:bCs/>
        </w:rPr>
        <w:t xml:space="preserve">Réapprovisionnement du papier essuie main, papiers </w:t>
      </w:r>
      <w:r w:rsidR="00343481" w:rsidRPr="001664BB">
        <w:rPr>
          <w:b/>
          <w:bCs/>
        </w:rPr>
        <w:t xml:space="preserve">toilettes </w:t>
      </w:r>
      <w:r w:rsidR="00343481" w:rsidRPr="001664BB">
        <w:rPr>
          <w:b/>
          <w:bCs/>
          <w:u w:val="single"/>
        </w:rPr>
        <w:t>fournis</w:t>
      </w:r>
      <w:r w:rsidRPr="001664BB">
        <w:rPr>
          <w:b/>
          <w:bCs/>
          <w:u w:val="single"/>
        </w:rPr>
        <w:t xml:space="preserve"> par</w:t>
      </w:r>
      <w:r w:rsidR="00877C4B" w:rsidRPr="001664BB">
        <w:rPr>
          <w:b/>
          <w:bCs/>
          <w:u w:val="single"/>
        </w:rPr>
        <w:t xml:space="preserve"> le </w:t>
      </w:r>
      <w:r w:rsidR="00313FE5" w:rsidRPr="001664BB">
        <w:rPr>
          <w:b/>
          <w:bCs/>
          <w:u w:val="single"/>
        </w:rPr>
        <w:t>candidat</w:t>
      </w:r>
      <w:r w:rsidR="00313FE5" w:rsidRPr="001664BB">
        <w:rPr>
          <w:b/>
          <w:bCs/>
        </w:rPr>
        <w:t xml:space="preserve"> et désodorisant</w:t>
      </w:r>
      <w:r w:rsidR="00877C4B" w:rsidRPr="001664BB">
        <w:rPr>
          <w:b/>
          <w:bCs/>
        </w:rPr>
        <w:t xml:space="preserve"> sanitaire à tous les niveaux.</w:t>
      </w:r>
    </w:p>
    <w:p w14:paraId="36099288" w14:textId="77777777" w:rsidR="00877C4B" w:rsidRDefault="00877C4B" w:rsidP="00877C4B">
      <w:pPr>
        <w:jc w:val="left"/>
        <w:rPr>
          <w:b/>
          <w:bCs/>
          <w:highlight w:val="yellow"/>
          <w:u w:val="single"/>
        </w:rPr>
      </w:pPr>
      <w:r>
        <w:rPr>
          <w:b/>
          <w:bCs/>
          <w:highlight w:val="yellow"/>
          <w:u w:val="single"/>
        </w:rPr>
        <w:t xml:space="preserve">    </w:t>
      </w:r>
    </w:p>
    <w:p w14:paraId="28473C41" w14:textId="77777777" w:rsidR="00283EE8" w:rsidRDefault="00877C4B" w:rsidP="00877C4B">
      <w:pPr>
        <w:jc w:val="left"/>
      </w:pPr>
      <w:r>
        <w:rPr>
          <w:b/>
          <w:bCs/>
          <w:highlight w:val="yellow"/>
        </w:rPr>
        <w:t xml:space="preserve">         </w:t>
      </w:r>
    </w:p>
    <w:p w14:paraId="4FDF6314" w14:textId="77777777" w:rsidR="00283EE8" w:rsidRDefault="00877C4B" w:rsidP="00877C4B">
      <w:pPr>
        <w:jc w:val="left"/>
      </w:pPr>
      <w:r w:rsidRPr="001664BB">
        <w:rPr>
          <w:b/>
          <w:highlight w:val="yellow"/>
        </w:rPr>
        <w:t>6</w:t>
      </w:r>
      <w:r w:rsidR="00283EE8" w:rsidRPr="001664BB">
        <w:rPr>
          <w:b/>
          <w:highlight w:val="yellow"/>
        </w:rPr>
        <w:t>-2</w:t>
      </w:r>
      <w:r w:rsidR="00283EE8" w:rsidRPr="001664BB">
        <w:rPr>
          <w:highlight w:val="yellow"/>
        </w:rPr>
        <w:t>-</w:t>
      </w:r>
      <w:r w:rsidR="00283EE8" w:rsidRPr="001664BB">
        <w:rPr>
          <w:highlight w:val="yellow"/>
          <w:u w:val="single"/>
        </w:rPr>
        <w:t>Une fois par semaine</w:t>
      </w:r>
    </w:p>
    <w:p w14:paraId="47E8CB75" w14:textId="77777777" w:rsidR="00283EE8" w:rsidRDefault="00283EE8" w:rsidP="00877C4B">
      <w:pPr>
        <w:jc w:val="left"/>
      </w:pPr>
    </w:p>
    <w:p w14:paraId="48D23580" w14:textId="77777777" w:rsidR="00283EE8" w:rsidRPr="00D83536" w:rsidRDefault="00283EE8" w:rsidP="00877C4B">
      <w:pPr>
        <w:jc w:val="left"/>
        <w:rPr>
          <w:strike/>
        </w:rPr>
      </w:pPr>
      <w:r>
        <w:t>Nettoyage du hall, escalier, coursives, direction,</w:t>
      </w:r>
      <w:r w:rsidR="00343481">
        <w:t xml:space="preserve"> </w:t>
      </w:r>
      <w:r>
        <w:t>suivant les méthodes appropriées.</w:t>
      </w:r>
    </w:p>
    <w:p w14:paraId="435B3BDA" w14:textId="50644619" w:rsidR="00283EE8" w:rsidRDefault="00343481" w:rsidP="00877C4B">
      <w:pPr>
        <w:jc w:val="left"/>
      </w:pPr>
      <w:r>
        <w:t>Vitrerie du bureau d</w:t>
      </w:r>
      <w:r w:rsidR="00CF27EF">
        <w:t xml:space="preserve">e la </w:t>
      </w:r>
      <w:r w:rsidR="00F7549D">
        <w:t>directrice (</w:t>
      </w:r>
      <w:r w:rsidR="00DA7E53">
        <w:t>siège</w:t>
      </w:r>
      <w:r w:rsidR="000F63F6">
        <w:t xml:space="preserve"> de </w:t>
      </w:r>
      <w:r w:rsidR="008740B5">
        <w:t>Cayenne</w:t>
      </w:r>
      <w:r w:rsidR="000F63F6">
        <w:t xml:space="preserve"> </w:t>
      </w:r>
      <w:r w:rsidR="00DA7E53">
        <w:t>uniquement)</w:t>
      </w:r>
      <w:r w:rsidR="000F63F6">
        <w:t xml:space="preserve"> </w:t>
      </w:r>
    </w:p>
    <w:p w14:paraId="1E13F78F" w14:textId="28D2B783" w:rsidR="00343481" w:rsidRDefault="00343481" w:rsidP="00877C4B">
      <w:pPr>
        <w:jc w:val="left"/>
      </w:pPr>
      <w:r>
        <w:t xml:space="preserve">Vider les réfrigérateurs </w:t>
      </w:r>
      <w:r w:rsidR="00CB1AE3">
        <w:t xml:space="preserve">chaque vendredi </w:t>
      </w:r>
      <w:r w:rsidR="00B96136" w:rsidRPr="00B96136">
        <w:t>et nettoyage de micro-ondes</w:t>
      </w:r>
    </w:p>
    <w:p w14:paraId="7AD65438" w14:textId="07828F29" w:rsidR="00F728C3" w:rsidRDefault="00F728C3" w:rsidP="00F728C3">
      <w:pPr>
        <w:jc w:val="left"/>
      </w:pPr>
      <w:r>
        <w:t xml:space="preserve">Nettoyage ‘Espace douche’ :  carrelage + paroi vitrée  </w:t>
      </w:r>
    </w:p>
    <w:p w14:paraId="057BD63B" w14:textId="77777777" w:rsidR="00F728C3" w:rsidRDefault="00F728C3" w:rsidP="00877C4B">
      <w:pPr>
        <w:jc w:val="left"/>
      </w:pPr>
    </w:p>
    <w:p w14:paraId="7F0CE8DC" w14:textId="77777777" w:rsidR="00877C4B" w:rsidRDefault="00877C4B" w:rsidP="00877C4B">
      <w:pPr>
        <w:jc w:val="left"/>
      </w:pPr>
    </w:p>
    <w:p w14:paraId="2D4E3DCE" w14:textId="77777777" w:rsidR="00283EE8" w:rsidRDefault="00283EE8" w:rsidP="00877C4B">
      <w:pPr>
        <w:jc w:val="left"/>
        <w:rPr>
          <w:u w:val="single"/>
        </w:rPr>
      </w:pPr>
      <w:r>
        <w:rPr>
          <w:b/>
        </w:rPr>
        <w:t xml:space="preserve"> </w:t>
      </w:r>
      <w:r w:rsidR="00877C4B" w:rsidRPr="001664BB">
        <w:rPr>
          <w:b/>
          <w:highlight w:val="yellow"/>
        </w:rPr>
        <w:t>6</w:t>
      </w:r>
      <w:r w:rsidRPr="001664BB">
        <w:rPr>
          <w:b/>
          <w:highlight w:val="yellow"/>
        </w:rPr>
        <w:t>-3-</w:t>
      </w:r>
      <w:r w:rsidRPr="001664BB">
        <w:rPr>
          <w:highlight w:val="yellow"/>
        </w:rPr>
        <w:t xml:space="preserve"> </w:t>
      </w:r>
      <w:r w:rsidRPr="001664BB">
        <w:rPr>
          <w:highlight w:val="yellow"/>
          <w:u w:val="single"/>
        </w:rPr>
        <w:t>Tous les mois</w:t>
      </w:r>
    </w:p>
    <w:p w14:paraId="2DA5C14F" w14:textId="77777777" w:rsidR="00283EE8" w:rsidRDefault="00283EE8" w:rsidP="00877C4B">
      <w:pPr>
        <w:jc w:val="left"/>
        <w:rPr>
          <w:u w:val="single"/>
        </w:rPr>
      </w:pPr>
    </w:p>
    <w:p w14:paraId="4AF5B363" w14:textId="4D00EF5B" w:rsidR="00283EE8" w:rsidRDefault="00283EE8" w:rsidP="00877C4B">
      <w:pPr>
        <w:jc w:val="left"/>
      </w:pPr>
      <w:r>
        <w:t>Trava</w:t>
      </w:r>
      <w:r w:rsidR="008740B5">
        <w:t>ux spécifiques de maintenance</w:t>
      </w:r>
      <w:r w:rsidR="000B4A37">
        <w:t xml:space="preserve"> : lustrage</w:t>
      </w:r>
      <w:r>
        <w:t xml:space="preserve"> des bureaux et rideaux extérieurs</w:t>
      </w:r>
      <w:r w:rsidR="00DA7E53">
        <w:t>+ escalier</w:t>
      </w:r>
      <w:r w:rsidR="00813F25">
        <w:t xml:space="preserve"> principal </w:t>
      </w:r>
      <w:proofErr w:type="gramStart"/>
      <w:r w:rsidR="00813F25">
        <w:t>( en</w:t>
      </w:r>
      <w:proofErr w:type="gramEnd"/>
      <w:r w:rsidR="00813F25">
        <w:t xml:space="preserve"> bois ) avec traitement approprié </w:t>
      </w:r>
      <w:r w:rsidR="008740B5">
        <w:t xml:space="preserve">( nourrissant et lustrant ) </w:t>
      </w:r>
    </w:p>
    <w:p w14:paraId="4EEFC5F0" w14:textId="2DEEBF9C" w:rsidR="00283EE8" w:rsidRDefault="00283EE8" w:rsidP="00877C4B">
      <w:pPr>
        <w:jc w:val="left"/>
      </w:pPr>
      <w:r>
        <w:t xml:space="preserve">Nettoyage des réfrigérateurs </w:t>
      </w:r>
      <w:r w:rsidR="00F75C64">
        <w:t xml:space="preserve">  </w:t>
      </w:r>
    </w:p>
    <w:p w14:paraId="5F897462" w14:textId="77777777" w:rsidR="00283EE8" w:rsidRDefault="00283EE8" w:rsidP="00877C4B">
      <w:pPr>
        <w:jc w:val="left"/>
      </w:pPr>
      <w:r>
        <w:t>Nettoyage des vitres intérieures et extérieures</w:t>
      </w:r>
    </w:p>
    <w:p w14:paraId="3742B888" w14:textId="77777777" w:rsidR="00F23E22" w:rsidRDefault="00F23E22" w:rsidP="00877C4B">
      <w:pPr>
        <w:jc w:val="left"/>
      </w:pPr>
      <w:r>
        <w:t xml:space="preserve">Récurage des sols intégrant </w:t>
      </w:r>
      <w:r w:rsidR="00DA7E53">
        <w:t>le déplacement</w:t>
      </w:r>
      <w:r>
        <w:t xml:space="preserve"> des mobiliers installés dans les couloirs et circulations – cafétérias (RDC et R+</w:t>
      </w:r>
      <w:r w:rsidR="00DA7E53">
        <w:t>2)</w:t>
      </w:r>
      <w:r>
        <w:t xml:space="preserve"> </w:t>
      </w:r>
    </w:p>
    <w:p w14:paraId="15AE0696" w14:textId="77777777" w:rsidR="00813F25" w:rsidRDefault="00813F25" w:rsidP="00283EE8">
      <w:pPr>
        <w:ind w:left="1416"/>
      </w:pPr>
    </w:p>
    <w:p w14:paraId="503F5F6A" w14:textId="77777777" w:rsidR="001664BB" w:rsidRDefault="001664BB" w:rsidP="001664BB">
      <w:pPr>
        <w:jc w:val="left"/>
        <w:rPr>
          <w:u w:val="single"/>
        </w:rPr>
      </w:pPr>
      <w:r w:rsidRPr="001664BB">
        <w:rPr>
          <w:b/>
          <w:highlight w:val="yellow"/>
        </w:rPr>
        <w:t>6-</w:t>
      </w:r>
      <w:r>
        <w:rPr>
          <w:b/>
          <w:highlight w:val="yellow"/>
        </w:rPr>
        <w:t>4</w:t>
      </w:r>
      <w:r w:rsidRPr="001664BB">
        <w:rPr>
          <w:b/>
          <w:highlight w:val="yellow"/>
        </w:rPr>
        <w:t>-</w:t>
      </w:r>
      <w:r w:rsidRPr="001664BB">
        <w:rPr>
          <w:highlight w:val="yellow"/>
        </w:rPr>
        <w:t xml:space="preserve"> </w:t>
      </w:r>
      <w:r w:rsidRPr="001664BB">
        <w:rPr>
          <w:highlight w:val="yellow"/>
          <w:u w:val="single"/>
        </w:rPr>
        <w:t xml:space="preserve">Tous les </w:t>
      </w:r>
      <w:r>
        <w:rPr>
          <w:highlight w:val="yellow"/>
          <w:u w:val="single"/>
        </w:rPr>
        <w:t xml:space="preserve">3 </w:t>
      </w:r>
      <w:r w:rsidRPr="001664BB">
        <w:rPr>
          <w:highlight w:val="yellow"/>
          <w:u w:val="single"/>
        </w:rPr>
        <w:t>mois</w:t>
      </w:r>
    </w:p>
    <w:p w14:paraId="2A3C44D1" w14:textId="77777777" w:rsidR="001664BB" w:rsidRDefault="001664BB" w:rsidP="001664BB">
      <w:pPr>
        <w:jc w:val="left"/>
        <w:rPr>
          <w:u w:val="single"/>
        </w:rPr>
      </w:pPr>
    </w:p>
    <w:p w14:paraId="6528E190" w14:textId="48668A93" w:rsidR="001664BB" w:rsidRDefault="001664BB" w:rsidP="001664BB">
      <w:pPr>
        <w:jc w:val="left"/>
      </w:pPr>
      <w:r>
        <w:t xml:space="preserve">Travaux de nettoyage haute pression des abords et entrées des allocataires et du personnel   maintenance : </w:t>
      </w:r>
    </w:p>
    <w:p w14:paraId="2BCD5177" w14:textId="77777777" w:rsidR="00F728C3" w:rsidRDefault="00F728C3" w:rsidP="001664BB">
      <w:pPr>
        <w:jc w:val="left"/>
      </w:pPr>
    </w:p>
    <w:p w14:paraId="6C6230C5" w14:textId="77777777" w:rsidR="00283EE8" w:rsidRDefault="00283EE8" w:rsidP="00283EE8"/>
    <w:p w14:paraId="0DF5DF25" w14:textId="77777777" w:rsidR="00283EE8" w:rsidRDefault="00283EE8" w:rsidP="00283EE8">
      <w:r>
        <w:t xml:space="preserve">   </w:t>
      </w:r>
      <w:r w:rsidR="00877C4B" w:rsidRPr="001664BB">
        <w:rPr>
          <w:highlight w:val="yellow"/>
        </w:rPr>
        <w:t>6</w:t>
      </w:r>
      <w:r w:rsidRPr="001664BB">
        <w:rPr>
          <w:b/>
          <w:highlight w:val="yellow"/>
        </w:rPr>
        <w:t>-</w:t>
      </w:r>
      <w:r w:rsidR="001664BB">
        <w:rPr>
          <w:b/>
          <w:highlight w:val="yellow"/>
        </w:rPr>
        <w:t>5</w:t>
      </w:r>
      <w:r w:rsidRPr="001664BB">
        <w:rPr>
          <w:b/>
          <w:highlight w:val="yellow"/>
        </w:rPr>
        <w:t>-</w:t>
      </w:r>
      <w:r w:rsidRPr="001664BB">
        <w:rPr>
          <w:highlight w:val="yellow"/>
        </w:rPr>
        <w:t xml:space="preserve"> </w:t>
      </w:r>
      <w:r w:rsidRPr="001664BB">
        <w:rPr>
          <w:highlight w:val="yellow"/>
          <w:u w:val="single"/>
        </w:rPr>
        <w:t>Tous les six mois</w:t>
      </w:r>
      <w:r>
        <w:t xml:space="preserve"> </w:t>
      </w:r>
    </w:p>
    <w:p w14:paraId="2C7E3F5F" w14:textId="77777777" w:rsidR="00283EE8" w:rsidRDefault="00283EE8" w:rsidP="00283EE8"/>
    <w:p w14:paraId="04CAE7D1" w14:textId="3EF3269C" w:rsidR="00B96136" w:rsidRDefault="00283EE8" w:rsidP="00283EE8">
      <w:r>
        <w:t xml:space="preserve">   </w:t>
      </w:r>
      <w:r w:rsidR="00B96136">
        <w:t>Décapage (</w:t>
      </w:r>
      <w:r w:rsidR="00313FE5">
        <w:t>décrassage)</w:t>
      </w:r>
      <w:r w:rsidR="00B96136">
        <w:t xml:space="preserve"> des revêtements sols des sanitaires de l’ensemble des étages  </w:t>
      </w:r>
    </w:p>
    <w:p w14:paraId="0251EA72" w14:textId="563E7D63" w:rsidR="00283EE8" w:rsidRDefault="00B96136" w:rsidP="00B96136">
      <w:r>
        <w:lastRenderedPageBreak/>
        <w:t xml:space="preserve">   </w:t>
      </w:r>
      <w:r w:rsidR="00283EE8" w:rsidRPr="00F728C3">
        <w:rPr>
          <w:strike/>
        </w:rPr>
        <w:t>Dépoussiérage des murs des plafonds intérieurs et extérieurs,</w:t>
      </w:r>
      <w:r w:rsidR="00283EE8">
        <w:t xml:space="preserve"> </w:t>
      </w:r>
      <w:r w:rsidR="00283EE8" w:rsidRPr="00CF27EF">
        <w:rPr>
          <w:strike/>
        </w:rPr>
        <w:t>archives,</w:t>
      </w:r>
      <w:r w:rsidR="00283EE8">
        <w:t xml:space="preserve"> </w:t>
      </w:r>
    </w:p>
    <w:p w14:paraId="1B9BBD1B" w14:textId="77777777" w:rsidR="00283EE8" w:rsidRPr="00F7549D" w:rsidRDefault="00283EE8" w:rsidP="00283EE8">
      <w:pPr>
        <w:rPr>
          <w:strike/>
        </w:rPr>
      </w:pPr>
      <w:r>
        <w:t xml:space="preserve">   </w:t>
      </w:r>
      <w:r w:rsidRPr="00F7549D">
        <w:rPr>
          <w:strike/>
        </w:rPr>
        <w:t>Documentations, et fournitures administratives sur rayonnage.</w:t>
      </w:r>
    </w:p>
    <w:p w14:paraId="40B2764C" w14:textId="77777777" w:rsidR="00343481" w:rsidRDefault="00283EE8" w:rsidP="00283EE8">
      <w:r>
        <w:t xml:space="preserve">   Nettoyage des ‘toiles plafonds’ des box d’</w:t>
      </w:r>
      <w:r w:rsidR="004B3ED1">
        <w:t>accueil</w:t>
      </w:r>
    </w:p>
    <w:p w14:paraId="19712903" w14:textId="3A4F6C8A" w:rsidR="00283EE8" w:rsidRDefault="00343481" w:rsidP="00283EE8">
      <w:r>
        <w:t xml:space="preserve">   Nettoyage des </w:t>
      </w:r>
      <w:r w:rsidR="006D4F50">
        <w:t>façades</w:t>
      </w:r>
      <w:r>
        <w:t xml:space="preserve"> métalliques extérieures</w:t>
      </w:r>
      <w:r w:rsidR="00392CA1">
        <w:t xml:space="preserve"> - bardages</w:t>
      </w:r>
      <w:r>
        <w:t xml:space="preserve"> (3 </w:t>
      </w:r>
      <w:r w:rsidR="00313FE5">
        <w:t>niveaux)</w:t>
      </w:r>
      <w:r>
        <w:t xml:space="preserve">  </w:t>
      </w:r>
    </w:p>
    <w:p w14:paraId="77D7D53A" w14:textId="4500CA0B" w:rsidR="00B96136" w:rsidRPr="002E7330" w:rsidRDefault="006D4F50" w:rsidP="00B96136">
      <w:pPr>
        <w:rPr>
          <w:b/>
          <w:bCs/>
          <w:snapToGrid w:val="0"/>
          <w:u w:val="single"/>
        </w:rPr>
      </w:pPr>
      <w:r>
        <w:t xml:space="preserve">   </w:t>
      </w:r>
      <w:proofErr w:type="gramStart"/>
      <w:r w:rsidR="00F728C3">
        <w:t>Nettoyage  des</w:t>
      </w:r>
      <w:proofErr w:type="gramEnd"/>
      <w:r w:rsidR="00F728C3">
        <w:t xml:space="preserve"> </w:t>
      </w:r>
      <w:r w:rsidR="00B96136" w:rsidRPr="002E7330">
        <w:rPr>
          <w:b/>
          <w:bCs/>
          <w:snapToGrid w:val="0"/>
          <w:u w:val="single"/>
        </w:rPr>
        <w:t>80 chaises salles de réunion (40 jaunes + 40 grises)</w:t>
      </w:r>
    </w:p>
    <w:p w14:paraId="2E1C1C3D" w14:textId="32A1C49C" w:rsidR="00B96136" w:rsidRDefault="00F728C3" w:rsidP="00B96136">
      <w:pPr>
        <w:rPr>
          <w:b/>
          <w:bCs/>
          <w:snapToGrid w:val="0"/>
          <w:u w:val="single"/>
        </w:rPr>
      </w:pPr>
      <w:r>
        <w:t xml:space="preserve">    Nettoyage des </w:t>
      </w:r>
      <w:r w:rsidR="00B96136" w:rsidRPr="002E7330">
        <w:rPr>
          <w:b/>
          <w:bCs/>
          <w:snapToGrid w:val="0"/>
          <w:u w:val="single"/>
        </w:rPr>
        <w:t>50 assises hexagonales (14 poufs,18 fauteuils dossiers V et 18 dossiers U)</w:t>
      </w:r>
    </w:p>
    <w:p w14:paraId="4DF1F802" w14:textId="29E83963" w:rsidR="00F728C3" w:rsidRDefault="00F728C3" w:rsidP="00F728C3">
      <w:pPr>
        <w:jc w:val="left"/>
      </w:pPr>
      <w:r>
        <w:t xml:space="preserve">    Travaux de nettoyage haute pression de la pergola   + Travaux de nettoyage des toiles rideaux de la     pergola</w:t>
      </w:r>
      <w:proofErr w:type="gramStart"/>
      <w:r>
        <w:t xml:space="preserve">   (</w:t>
      </w:r>
      <w:proofErr w:type="gramEnd"/>
      <w:r>
        <w:t xml:space="preserve"> patio )  </w:t>
      </w:r>
    </w:p>
    <w:p w14:paraId="3845198D" w14:textId="77777777" w:rsidR="00F728C3" w:rsidRPr="00F728C3" w:rsidRDefault="00F728C3" w:rsidP="00B96136"/>
    <w:p w14:paraId="0B92518D" w14:textId="77777777" w:rsidR="00283EE8" w:rsidRDefault="00283EE8" w:rsidP="00283EE8"/>
    <w:p w14:paraId="074F4261" w14:textId="77777777" w:rsidR="00283EE8" w:rsidRDefault="00283EE8" w:rsidP="00283EE8">
      <w:pPr>
        <w:rPr>
          <w:b/>
          <w:u w:val="single"/>
        </w:rPr>
      </w:pPr>
      <w:r>
        <w:rPr>
          <w:b/>
          <w:u w:val="single"/>
        </w:rPr>
        <w:t>6 – ENLEVEMENT DES ORDURES</w:t>
      </w:r>
    </w:p>
    <w:p w14:paraId="06B23788" w14:textId="77777777" w:rsidR="00283EE8" w:rsidRDefault="00283EE8" w:rsidP="00283EE8">
      <w:r>
        <w:t xml:space="preserve">                                                </w:t>
      </w:r>
    </w:p>
    <w:p w14:paraId="7E091EBE" w14:textId="77777777" w:rsidR="00283EE8" w:rsidRDefault="00283EE8" w:rsidP="00283EE8">
      <w:r>
        <w:t xml:space="preserve">L’enlèvement et le transport des ordures provenant du nettoyage des locaux se feront </w:t>
      </w:r>
      <w:r w:rsidR="00AA4779">
        <w:t>o</w:t>
      </w:r>
      <w:r>
        <w:t>bligatoirement chaque jour, aux frais de l’entreprise retenue.</w:t>
      </w:r>
    </w:p>
    <w:p w14:paraId="3EED5D1E" w14:textId="77777777" w:rsidR="00283EE8" w:rsidRPr="00BE0F7A" w:rsidRDefault="00283EE8" w:rsidP="00BE0F7A">
      <w:pPr>
        <w:pStyle w:val="Default"/>
        <w:jc w:val="both"/>
        <w:rPr>
          <w:b/>
          <w:szCs w:val="22"/>
        </w:rPr>
      </w:pPr>
    </w:p>
    <w:p w14:paraId="331A2D6D" w14:textId="77777777" w:rsidR="002B4C65" w:rsidRPr="007D0882" w:rsidRDefault="002B4C65" w:rsidP="002B4C65">
      <w:pPr>
        <w:suppressAutoHyphens/>
        <w:autoSpaceDE w:val="0"/>
        <w:rPr>
          <w:color w:val="000000"/>
          <w:szCs w:val="22"/>
        </w:rPr>
      </w:pPr>
      <w:r w:rsidRPr="007D0882">
        <w:rPr>
          <w:color w:val="000000"/>
          <w:szCs w:val="22"/>
        </w:rPr>
        <w:t>L’organisme doit avoi</w:t>
      </w:r>
      <w:r w:rsidR="005F4C1D" w:rsidRPr="007D0882">
        <w:rPr>
          <w:color w:val="000000"/>
          <w:szCs w:val="22"/>
        </w:rPr>
        <w:t>r la possibilité de formaliser s</w:t>
      </w:r>
      <w:r w:rsidRPr="007D0882">
        <w:rPr>
          <w:color w:val="000000"/>
          <w:szCs w:val="22"/>
        </w:rPr>
        <w:t>es commandes :</w:t>
      </w:r>
    </w:p>
    <w:p w14:paraId="0E4D8D29" w14:textId="77777777" w:rsidR="002B4C65" w:rsidRPr="007D0882" w:rsidRDefault="002B4C65" w:rsidP="002B4C65">
      <w:pPr>
        <w:suppressAutoHyphens/>
        <w:autoSpaceDE w:val="0"/>
        <w:rPr>
          <w:color w:val="000000"/>
          <w:szCs w:val="22"/>
        </w:rPr>
      </w:pPr>
    </w:p>
    <w:p w14:paraId="502D1A36" w14:textId="77777777" w:rsidR="002B4C65" w:rsidRPr="007D0882" w:rsidRDefault="002B4C65" w:rsidP="002B4C65">
      <w:pPr>
        <w:numPr>
          <w:ilvl w:val="0"/>
          <w:numId w:val="22"/>
        </w:numPr>
        <w:suppressAutoHyphens/>
        <w:autoSpaceDE w:val="0"/>
        <w:rPr>
          <w:color w:val="000000"/>
          <w:szCs w:val="22"/>
        </w:rPr>
      </w:pPr>
      <w:proofErr w:type="gramStart"/>
      <w:r w:rsidRPr="007D0882">
        <w:rPr>
          <w:color w:val="000000"/>
          <w:szCs w:val="22"/>
        </w:rPr>
        <w:t>de</w:t>
      </w:r>
      <w:proofErr w:type="gramEnd"/>
      <w:r w:rsidRPr="007D0882">
        <w:rPr>
          <w:color w:val="000000"/>
          <w:szCs w:val="22"/>
        </w:rPr>
        <w:t xml:space="preserve"> façon dématérialisée (par courriel ou par l’intermédiaire d’un portail dédié si le fournisseur le propose) ;</w:t>
      </w:r>
    </w:p>
    <w:p w14:paraId="6D536BEC" w14:textId="77777777" w:rsidR="002B4C65" w:rsidRPr="007D0882" w:rsidRDefault="002B4C65" w:rsidP="002B4C65">
      <w:pPr>
        <w:suppressAutoHyphens/>
        <w:autoSpaceDE w:val="0"/>
        <w:ind w:left="360"/>
        <w:rPr>
          <w:color w:val="000000"/>
          <w:szCs w:val="22"/>
        </w:rPr>
      </w:pPr>
    </w:p>
    <w:p w14:paraId="34602290" w14:textId="77777777" w:rsidR="002B4C65" w:rsidRDefault="002B4C65" w:rsidP="002B4C65">
      <w:pPr>
        <w:numPr>
          <w:ilvl w:val="0"/>
          <w:numId w:val="22"/>
        </w:numPr>
        <w:suppressAutoHyphens/>
        <w:autoSpaceDE w:val="0"/>
        <w:rPr>
          <w:color w:val="000000"/>
          <w:szCs w:val="22"/>
        </w:rPr>
      </w:pPr>
      <w:proofErr w:type="gramStart"/>
      <w:r w:rsidRPr="007D0882">
        <w:rPr>
          <w:color w:val="000000"/>
          <w:szCs w:val="22"/>
        </w:rPr>
        <w:t>par</w:t>
      </w:r>
      <w:proofErr w:type="gramEnd"/>
      <w:r w:rsidRPr="007D0882">
        <w:rPr>
          <w:color w:val="000000"/>
          <w:szCs w:val="22"/>
        </w:rPr>
        <w:t xml:space="preserve"> papier (fax ou courrier)</w:t>
      </w:r>
    </w:p>
    <w:p w14:paraId="671AC274" w14:textId="77777777" w:rsidR="00893A38" w:rsidRDefault="00893A38" w:rsidP="00893A38">
      <w:pPr>
        <w:pStyle w:val="Paragraphedeliste"/>
        <w:rPr>
          <w:color w:val="000000"/>
          <w:szCs w:val="22"/>
        </w:rPr>
      </w:pPr>
    </w:p>
    <w:p w14:paraId="08A2DBAC" w14:textId="77777777" w:rsidR="00893A38" w:rsidRDefault="00893A38" w:rsidP="00893A38">
      <w:pPr>
        <w:rPr>
          <w:b/>
          <w:u w:val="single"/>
        </w:rPr>
      </w:pPr>
      <w:r>
        <w:rPr>
          <w:b/>
          <w:u w:val="single"/>
        </w:rPr>
        <w:t xml:space="preserve">CLAUSES DEVELOPPEMENT DURABLE </w:t>
      </w:r>
    </w:p>
    <w:p w14:paraId="6AD20ECD" w14:textId="77777777" w:rsidR="00893A38" w:rsidRDefault="00893A38" w:rsidP="00893A38">
      <w:pPr>
        <w:rPr>
          <w:b/>
          <w:u w:val="single"/>
        </w:rPr>
      </w:pPr>
    </w:p>
    <w:p w14:paraId="178ECCF4" w14:textId="77777777" w:rsidR="00893A38" w:rsidRDefault="00893A38" w:rsidP="00893A38">
      <w:pPr>
        <w:rPr>
          <w:rFonts w:ascii="Arial" w:hAnsi="Arial"/>
          <w:b/>
          <w:snapToGrid w:val="0"/>
        </w:rPr>
      </w:pPr>
      <w:r>
        <w:rPr>
          <w:rFonts w:ascii="Arial" w:hAnsi="Arial"/>
          <w:b/>
          <w:snapToGrid w:val="0"/>
        </w:rPr>
        <w:t>MARCHE DE NETTOYAGE DES LOCAUX.</w:t>
      </w:r>
    </w:p>
    <w:p w14:paraId="5C59777E" w14:textId="77777777" w:rsidR="00893A38" w:rsidRDefault="00893A38" w:rsidP="00893A38">
      <w:pPr>
        <w:rPr>
          <w:rFonts w:ascii="Arial" w:hAnsi="Arial"/>
          <w:snapToGrid w:val="0"/>
        </w:rPr>
      </w:pPr>
    </w:p>
    <w:p w14:paraId="6F4A0838" w14:textId="77777777" w:rsidR="00893A38" w:rsidRDefault="00893A38" w:rsidP="00893A38">
      <w:pPr>
        <w:rPr>
          <w:rFonts w:ascii="Arial" w:hAnsi="Arial"/>
          <w:snapToGrid w:val="0"/>
        </w:rPr>
      </w:pPr>
      <w:r>
        <w:rPr>
          <w:rFonts w:ascii="Arial" w:hAnsi="Arial"/>
          <w:snapToGrid w:val="0"/>
        </w:rPr>
        <w:t>Les enjeux environnementaux de ce type de marché résident dans :</w:t>
      </w:r>
    </w:p>
    <w:p w14:paraId="062A3852" w14:textId="77777777" w:rsidR="00893A38" w:rsidRDefault="00893A38" w:rsidP="00893A38">
      <w:pPr>
        <w:rPr>
          <w:rFonts w:ascii="Arial" w:hAnsi="Arial"/>
          <w:snapToGrid w:val="0"/>
        </w:rPr>
      </w:pPr>
    </w:p>
    <w:p w14:paraId="1CBF4B87" w14:textId="77777777" w:rsidR="00893A38" w:rsidRDefault="00893A38" w:rsidP="00893A38">
      <w:pPr>
        <w:numPr>
          <w:ilvl w:val="0"/>
          <w:numId w:val="10"/>
        </w:numPr>
        <w:jc w:val="left"/>
        <w:rPr>
          <w:rFonts w:ascii="Arial" w:hAnsi="Arial"/>
          <w:snapToGrid w:val="0"/>
        </w:rPr>
      </w:pPr>
      <w:r>
        <w:rPr>
          <w:rFonts w:ascii="Arial" w:hAnsi="Arial"/>
          <w:snapToGrid w:val="0"/>
        </w:rPr>
        <w:t>1) la préservation des ressources naturelles en eau</w:t>
      </w:r>
    </w:p>
    <w:p w14:paraId="71C1342F" w14:textId="77777777" w:rsidR="00893A38" w:rsidRDefault="00893A38" w:rsidP="00893A38">
      <w:pPr>
        <w:rPr>
          <w:rFonts w:ascii="Arial" w:hAnsi="Arial"/>
          <w:snapToGrid w:val="0"/>
        </w:rPr>
      </w:pPr>
    </w:p>
    <w:p w14:paraId="1BFBED7B"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1.1 en limitant la pollution de l’eau</w:t>
      </w:r>
    </w:p>
    <w:p w14:paraId="2AD24BA5" w14:textId="77777777" w:rsidR="00893A38" w:rsidRDefault="00893A38" w:rsidP="00893A38">
      <w:pPr>
        <w:rPr>
          <w:rFonts w:ascii="Arial" w:hAnsi="Arial"/>
          <w:snapToGrid w:val="0"/>
        </w:rPr>
      </w:pPr>
    </w:p>
    <w:p w14:paraId="60ACC91D" w14:textId="77777777" w:rsidR="00893A38" w:rsidRDefault="00893A38" w:rsidP="00893A38">
      <w:pPr>
        <w:rPr>
          <w:rFonts w:ascii="Arial" w:hAnsi="Arial"/>
          <w:b/>
          <w:i/>
          <w:snapToGrid w:val="0"/>
        </w:rPr>
      </w:pPr>
      <w:r>
        <w:rPr>
          <w:rFonts w:ascii="Arial" w:hAnsi="Arial"/>
          <w:b/>
          <w:i/>
          <w:snapToGrid w:val="0"/>
        </w:rPr>
        <w:t>Le titulaire doit utiliser des produits avec des doseurs ou des systèmes de dosage automatique, permettant une bonne utilisation des produits en évitant le surdosage.</w:t>
      </w:r>
    </w:p>
    <w:p w14:paraId="5FAC4502" w14:textId="77777777" w:rsidR="00893A38" w:rsidRDefault="00893A38" w:rsidP="00893A38">
      <w:pPr>
        <w:rPr>
          <w:rFonts w:ascii="Arial" w:hAnsi="Arial"/>
          <w:b/>
          <w:i/>
          <w:snapToGrid w:val="0"/>
        </w:rPr>
      </w:pPr>
      <w:r>
        <w:rPr>
          <w:rFonts w:ascii="Arial" w:hAnsi="Arial"/>
          <w:b/>
          <w:i/>
          <w:snapToGrid w:val="0"/>
        </w:rPr>
        <w:t>Le personnel doit également être formé à leur utilisation. L’organisme se réserve la possibilité</w:t>
      </w:r>
    </w:p>
    <w:p w14:paraId="6EE05802" w14:textId="77777777" w:rsidR="00893A38" w:rsidRDefault="00893A38" w:rsidP="00893A38">
      <w:pPr>
        <w:rPr>
          <w:rFonts w:ascii="Arial" w:hAnsi="Arial"/>
          <w:b/>
          <w:i/>
          <w:snapToGrid w:val="0"/>
        </w:rPr>
      </w:pPr>
      <w:proofErr w:type="gramStart"/>
      <w:r>
        <w:rPr>
          <w:rFonts w:ascii="Arial" w:hAnsi="Arial"/>
          <w:b/>
          <w:i/>
          <w:snapToGrid w:val="0"/>
        </w:rPr>
        <w:t>de</w:t>
      </w:r>
      <w:proofErr w:type="gramEnd"/>
      <w:r>
        <w:rPr>
          <w:rFonts w:ascii="Arial" w:hAnsi="Arial"/>
          <w:b/>
          <w:i/>
          <w:snapToGrid w:val="0"/>
        </w:rPr>
        <w:t xml:space="preserve"> contrôler cette formation à tout moment en cours d’exécution du marché. Le titulaire doit</w:t>
      </w:r>
    </w:p>
    <w:p w14:paraId="2F9D2F5A" w14:textId="77777777" w:rsidR="00893A38" w:rsidRDefault="00893A38" w:rsidP="00893A38">
      <w:pPr>
        <w:rPr>
          <w:rFonts w:ascii="Arial" w:hAnsi="Arial"/>
          <w:b/>
          <w:i/>
          <w:snapToGrid w:val="0"/>
        </w:rPr>
      </w:pPr>
      <w:proofErr w:type="gramStart"/>
      <w:r>
        <w:rPr>
          <w:rFonts w:ascii="Arial" w:hAnsi="Arial"/>
          <w:b/>
          <w:i/>
          <w:snapToGrid w:val="0"/>
        </w:rPr>
        <w:t>alors</w:t>
      </w:r>
      <w:proofErr w:type="gramEnd"/>
      <w:r>
        <w:rPr>
          <w:rFonts w:ascii="Arial" w:hAnsi="Arial"/>
          <w:b/>
          <w:i/>
          <w:snapToGrid w:val="0"/>
        </w:rPr>
        <w:t xml:space="preserve"> fournir les attestations idoines.</w:t>
      </w:r>
    </w:p>
    <w:p w14:paraId="3C2E5574" w14:textId="77777777" w:rsidR="00893A38" w:rsidRDefault="00893A38" w:rsidP="00893A38">
      <w:pPr>
        <w:rPr>
          <w:rFonts w:ascii="Arial" w:hAnsi="Arial"/>
          <w:b/>
          <w:i/>
          <w:snapToGrid w:val="0"/>
        </w:rPr>
      </w:pPr>
    </w:p>
    <w:p w14:paraId="58912119" w14:textId="77777777" w:rsidR="00893A38" w:rsidRDefault="00893A38" w:rsidP="00893A38">
      <w:pPr>
        <w:rPr>
          <w:rFonts w:ascii="Arial" w:hAnsi="Arial"/>
          <w:b/>
          <w:i/>
          <w:snapToGrid w:val="0"/>
        </w:rPr>
      </w:pPr>
      <w:r>
        <w:rPr>
          <w:rFonts w:ascii="Arial" w:hAnsi="Arial"/>
          <w:b/>
          <w:i/>
          <w:snapToGrid w:val="0"/>
        </w:rPr>
        <w:t>Le titulaire a proposé dans son offre, et dans la mesure du possible, des produits répondants</w:t>
      </w:r>
    </w:p>
    <w:p w14:paraId="52AFB3BE" w14:textId="77777777" w:rsidR="00893A38" w:rsidRDefault="00893A38" w:rsidP="00893A38">
      <w:pPr>
        <w:rPr>
          <w:rFonts w:ascii="Arial" w:hAnsi="Arial"/>
          <w:snapToGrid w:val="0"/>
        </w:rPr>
      </w:pPr>
      <w:proofErr w:type="gramStart"/>
      <w:r>
        <w:rPr>
          <w:rFonts w:ascii="Arial" w:hAnsi="Arial"/>
          <w:b/>
          <w:i/>
          <w:snapToGrid w:val="0"/>
        </w:rPr>
        <w:t>aux</w:t>
      </w:r>
      <w:proofErr w:type="gramEnd"/>
      <w:r>
        <w:rPr>
          <w:rFonts w:ascii="Arial" w:hAnsi="Arial"/>
          <w:b/>
          <w:i/>
          <w:snapToGrid w:val="0"/>
        </w:rPr>
        <w:t xml:space="preserve"> exigences d’un écolabel officiel ou équivalent pour les catégories de produits couvertes (notamment les détergents).</w:t>
      </w:r>
    </w:p>
    <w:p w14:paraId="398F5CEF" w14:textId="77777777" w:rsidR="00893A38" w:rsidRDefault="00893A38" w:rsidP="00893A38">
      <w:pPr>
        <w:rPr>
          <w:rFonts w:ascii="Arial" w:hAnsi="Arial"/>
          <w:snapToGrid w:val="0"/>
        </w:rPr>
      </w:pPr>
    </w:p>
    <w:p w14:paraId="4BED1FA7"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1.2 en limitant la consommation en eau lors de la prestation</w:t>
      </w:r>
    </w:p>
    <w:p w14:paraId="62E439E9" w14:textId="77777777" w:rsidR="00893A38" w:rsidRDefault="00893A38" w:rsidP="00893A38">
      <w:pPr>
        <w:rPr>
          <w:rFonts w:ascii="Arial" w:hAnsi="Arial"/>
          <w:snapToGrid w:val="0"/>
        </w:rPr>
      </w:pPr>
    </w:p>
    <w:p w14:paraId="688E7D3A" w14:textId="77777777" w:rsidR="00893A38" w:rsidRDefault="00893A38" w:rsidP="00893A38">
      <w:pPr>
        <w:rPr>
          <w:rFonts w:ascii="Arial" w:hAnsi="Arial"/>
          <w:snapToGrid w:val="0"/>
        </w:rPr>
      </w:pPr>
      <w:r>
        <w:rPr>
          <w:rFonts w:ascii="Arial" w:hAnsi="Arial"/>
          <w:b/>
          <w:i/>
          <w:snapToGrid w:val="0"/>
        </w:rPr>
        <w:t>Le titulaire prend toutes les dispositions pour ne pas laisser couler l’eau inutilement.</w:t>
      </w:r>
    </w:p>
    <w:p w14:paraId="3D671541" w14:textId="77777777" w:rsidR="00893A38" w:rsidRDefault="00893A38" w:rsidP="00893A38">
      <w:pPr>
        <w:rPr>
          <w:rFonts w:ascii="Arial" w:hAnsi="Arial"/>
          <w:snapToGrid w:val="0"/>
        </w:rPr>
      </w:pPr>
    </w:p>
    <w:p w14:paraId="36A729C4" w14:textId="77777777" w:rsidR="00893A38" w:rsidRDefault="00893A38" w:rsidP="00893A38">
      <w:pPr>
        <w:rPr>
          <w:rFonts w:ascii="Arial" w:hAnsi="Arial"/>
          <w:snapToGrid w:val="0"/>
        </w:rPr>
      </w:pPr>
    </w:p>
    <w:p w14:paraId="45FA2529" w14:textId="77777777" w:rsidR="00893A38" w:rsidRDefault="00893A38" w:rsidP="00893A38">
      <w:pPr>
        <w:numPr>
          <w:ilvl w:val="0"/>
          <w:numId w:val="10"/>
        </w:numPr>
        <w:jc w:val="left"/>
        <w:rPr>
          <w:rFonts w:ascii="Arial" w:hAnsi="Arial"/>
          <w:snapToGrid w:val="0"/>
        </w:rPr>
      </w:pPr>
      <w:r>
        <w:rPr>
          <w:rFonts w:ascii="Arial" w:hAnsi="Arial"/>
          <w:snapToGrid w:val="0"/>
        </w:rPr>
        <w:t>2) la limitation de la consommation d’énergie</w:t>
      </w:r>
    </w:p>
    <w:p w14:paraId="28707162" w14:textId="77777777" w:rsidR="00893A38" w:rsidRDefault="00893A38" w:rsidP="00893A38">
      <w:pPr>
        <w:rPr>
          <w:rFonts w:ascii="Arial" w:hAnsi="Arial"/>
          <w:snapToGrid w:val="0"/>
        </w:rPr>
      </w:pPr>
    </w:p>
    <w:p w14:paraId="7CBA8E1F" w14:textId="77777777" w:rsidR="00893A38" w:rsidRDefault="00893A38" w:rsidP="00893A38">
      <w:pPr>
        <w:rPr>
          <w:rFonts w:ascii="Arial" w:hAnsi="Arial"/>
          <w:b/>
          <w:i/>
          <w:snapToGrid w:val="0"/>
        </w:rPr>
      </w:pPr>
      <w:r>
        <w:rPr>
          <w:rFonts w:ascii="Arial" w:hAnsi="Arial"/>
          <w:b/>
          <w:i/>
          <w:snapToGrid w:val="0"/>
        </w:rPr>
        <w:t>Le titulaire doit éviter tout éclairage superflu lors de la prestation et veiller à ce que</w:t>
      </w:r>
    </w:p>
    <w:p w14:paraId="1BEB2D15" w14:textId="77777777" w:rsidR="00893A38" w:rsidRDefault="00893A38" w:rsidP="00893A38">
      <w:pPr>
        <w:rPr>
          <w:rFonts w:ascii="Arial" w:hAnsi="Arial"/>
          <w:snapToGrid w:val="0"/>
        </w:rPr>
      </w:pPr>
      <w:proofErr w:type="gramStart"/>
      <w:r>
        <w:rPr>
          <w:rFonts w:ascii="Arial" w:hAnsi="Arial"/>
          <w:b/>
          <w:i/>
          <w:snapToGrid w:val="0"/>
        </w:rPr>
        <w:t>l’éclairage</w:t>
      </w:r>
      <w:proofErr w:type="gramEnd"/>
      <w:r>
        <w:rPr>
          <w:rFonts w:ascii="Arial" w:hAnsi="Arial"/>
          <w:b/>
          <w:i/>
          <w:snapToGrid w:val="0"/>
        </w:rPr>
        <w:t xml:space="preserve"> d’un local soit strictement limité au temps nécessaire à l’exécution des prestations</w:t>
      </w:r>
    </w:p>
    <w:p w14:paraId="282D2ECF" w14:textId="77777777" w:rsidR="00893A38" w:rsidRDefault="00893A38" w:rsidP="00893A38">
      <w:pPr>
        <w:rPr>
          <w:rFonts w:ascii="Arial" w:hAnsi="Arial"/>
          <w:snapToGrid w:val="0"/>
        </w:rPr>
      </w:pPr>
    </w:p>
    <w:p w14:paraId="68698D2B" w14:textId="77777777" w:rsidR="00893A38" w:rsidRDefault="00893A38" w:rsidP="00893A38">
      <w:pPr>
        <w:numPr>
          <w:ilvl w:val="0"/>
          <w:numId w:val="10"/>
        </w:numPr>
        <w:jc w:val="left"/>
        <w:rPr>
          <w:rFonts w:ascii="Arial" w:hAnsi="Arial"/>
          <w:snapToGrid w:val="0"/>
        </w:rPr>
      </w:pPr>
      <w:r>
        <w:rPr>
          <w:rFonts w:ascii="Arial" w:hAnsi="Arial"/>
          <w:snapToGrid w:val="0"/>
        </w:rPr>
        <w:t>3) la préservation de la santé</w:t>
      </w:r>
    </w:p>
    <w:p w14:paraId="34599FE3" w14:textId="77777777" w:rsidR="00893A38" w:rsidRDefault="00893A38" w:rsidP="00893A38">
      <w:pPr>
        <w:rPr>
          <w:rFonts w:ascii="Arial" w:hAnsi="Arial"/>
          <w:snapToGrid w:val="0"/>
        </w:rPr>
      </w:pPr>
    </w:p>
    <w:p w14:paraId="6D578534" w14:textId="77777777" w:rsidR="00893A38" w:rsidRDefault="00893A38" w:rsidP="00893A38">
      <w:pPr>
        <w:rPr>
          <w:rFonts w:ascii="Arial" w:hAnsi="Arial"/>
          <w:snapToGrid w:val="0"/>
        </w:rPr>
      </w:pPr>
      <w:proofErr w:type="gramStart"/>
      <w:r>
        <w:rPr>
          <w:rFonts w:ascii="Courier New" w:hAnsi="Courier New"/>
          <w:snapToGrid w:val="0"/>
        </w:rPr>
        <w:lastRenderedPageBreak/>
        <w:t>o</w:t>
      </w:r>
      <w:proofErr w:type="gramEnd"/>
      <w:r>
        <w:rPr>
          <w:rFonts w:ascii="Courier New" w:hAnsi="Courier New"/>
          <w:snapToGrid w:val="0"/>
        </w:rPr>
        <w:t xml:space="preserve"> </w:t>
      </w:r>
      <w:r>
        <w:rPr>
          <w:rFonts w:ascii="Arial" w:hAnsi="Arial"/>
          <w:snapToGrid w:val="0"/>
        </w:rPr>
        <w:t>3.1 limitation de la de l’utilisation de produits d’entretien nocifs, toxiques ou</w:t>
      </w:r>
    </w:p>
    <w:p w14:paraId="519E0F81" w14:textId="77777777" w:rsidR="00893A38" w:rsidRDefault="00893A38" w:rsidP="00893A38">
      <w:pPr>
        <w:rPr>
          <w:rFonts w:ascii="Arial" w:hAnsi="Arial"/>
          <w:snapToGrid w:val="0"/>
        </w:rPr>
      </w:pPr>
      <w:proofErr w:type="gramStart"/>
      <w:r>
        <w:rPr>
          <w:rFonts w:ascii="Arial" w:hAnsi="Arial"/>
          <w:snapToGrid w:val="0"/>
        </w:rPr>
        <w:t>irritants</w:t>
      </w:r>
      <w:proofErr w:type="gramEnd"/>
      <w:r>
        <w:rPr>
          <w:rFonts w:ascii="Arial" w:hAnsi="Arial"/>
          <w:snapToGrid w:val="0"/>
        </w:rPr>
        <w:t xml:space="preserve"> par contact ou inhalation</w:t>
      </w:r>
    </w:p>
    <w:p w14:paraId="37C5AC31" w14:textId="77777777" w:rsidR="00893A38" w:rsidRDefault="00893A38" w:rsidP="00893A38">
      <w:pPr>
        <w:rPr>
          <w:rFonts w:ascii="Arial" w:hAnsi="Arial"/>
          <w:snapToGrid w:val="0"/>
        </w:rPr>
      </w:pPr>
    </w:p>
    <w:p w14:paraId="356BB5F5" w14:textId="77777777" w:rsidR="00893A38" w:rsidRDefault="00893A38" w:rsidP="00893A38">
      <w:pPr>
        <w:rPr>
          <w:rFonts w:ascii="Arial" w:hAnsi="Arial"/>
          <w:b/>
          <w:i/>
          <w:snapToGrid w:val="0"/>
        </w:rPr>
      </w:pPr>
      <w:r>
        <w:rPr>
          <w:rFonts w:ascii="Arial" w:hAnsi="Arial"/>
          <w:b/>
          <w:i/>
          <w:snapToGrid w:val="0"/>
        </w:rPr>
        <w:t>3.1 Le titulaire doit informer le personnel concerné des précautions à prendre lors de</w:t>
      </w:r>
    </w:p>
    <w:p w14:paraId="00304FE6" w14:textId="77777777" w:rsidR="00893A38" w:rsidRDefault="00DA7E53" w:rsidP="00893A38">
      <w:pPr>
        <w:rPr>
          <w:rFonts w:ascii="Arial" w:hAnsi="Arial"/>
          <w:b/>
          <w:i/>
          <w:snapToGrid w:val="0"/>
        </w:rPr>
      </w:pPr>
      <w:r>
        <w:rPr>
          <w:rFonts w:ascii="Arial" w:hAnsi="Arial"/>
          <w:b/>
          <w:i/>
          <w:snapToGrid w:val="0"/>
        </w:rPr>
        <w:t>L’utilisation</w:t>
      </w:r>
      <w:r w:rsidR="00893A38">
        <w:rPr>
          <w:rFonts w:ascii="Arial" w:hAnsi="Arial"/>
          <w:b/>
          <w:i/>
          <w:snapToGrid w:val="0"/>
        </w:rPr>
        <w:t xml:space="preserve"> des produits utilisés et les former à l’utilisation efficace desdits produits.</w:t>
      </w:r>
    </w:p>
    <w:p w14:paraId="5875E080" w14:textId="77777777" w:rsidR="00893A38" w:rsidRDefault="00893A38" w:rsidP="00893A38">
      <w:pPr>
        <w:rPr>
          <w:rFonts w:ascii="Arial" w:hAnsi="Arial"/>
          <w:b/>
          <w:i/>
          <w:snapToGrid w:val="0"/>
        </w:rPr>
      </w:pPr>
      <w:r>
        <w:rPr>
          <w:rFonts w:ascii="Arial" w:hAnsi="Arial"/>
          <w:b/>
          <w:i/>
          <w:snapToGrid w:val="0"/>
        </w:rPr>
        <w:t>En tant que de besoin, il fournit les attestations de formation de son personnel à la demande de l’organisme.</w:t>
      </w:r>
    </w:p>
    <w:p w14:paraId="3D328650" w14:textId="77777777" w:rsidR="00893A38" w:rsidRDefault="00893A38" w:rsidP="00893A38">
      <w:pPr>
        <w:rPr>
          <w:rFonts w:ascii="Arial" w:hAnsi="Arial"/>
          <w:b/>
          <w:i/>
          <w:snapToGrid w:val="0"/>
        </w:rPr>
      </w:pPr>
    </w:p>
    <w:p w14:paraId="56577DEF" w14:textId="77777777" w:rsidR="00893A38" w:rsidRDefault="00893A38" w:rsidP="00893A38">
      <w:pPr>
        <w:rPr>
          <w:rFonts w:ascii="Arial" w:hAnsi="Arial"/>
          <w:b/>
          <w:i/>
          <w:snapToGrid w:val="0"/>
        </w:rPr>
      </w:pPr>
      <w:r>
        <w:rPr>
          <w:rFonts w:ascii="Arial" w:hAnsi="Arial"/>
          <w:b/>
          <w:i/>
          <w:snapToGrid w:val="0"/>
        </w:rPr>
        <w:t>Les intervenants responsables de l’exécution des prestations ont systématiquement à leur</w:t>
      </w:r>
    </w:p>
    <w:p w14:paraId="75870F9D" w14:textId="77777777" w:rsidR="00893A38" w:rsidRDefault="00DA7E53" w:rsidP="00893A38">
      <w:pPr>
        <w:rPr>
          <w:rFonts w:ascii="Arial" w:hAnsi="Arial"/>
          <w:snapToGrid w:val="0"/>
        </w:rPr>
      </w:pPr>
      <w:r>
        <w:rPr>
          <w:rFonts w:ascii="Arial" w:hAnsi="Arial"/>
          <w:b/>
          <w:i/>
          <w:snapToGrid w:val="0"/>
        </w:rPr>
        <w:t>Disposition</w:t>
      </w:r>
      <w:r w:rsidR="00893A38">
        <w:rPr>
          <w:rFonts w:ascii="Arial" w:hAnsi="Arial"/>
          <w:b/>
          <w:i/>
          <w:snapToGrid w:val="0"/>
        </w:rPr>
        <w:t xml:space="preserve"> les fiches de données de sécurité des produits utilisés</w:t>
      </w:r>
    </w:p>
    <w:p w14:paraId="596EF969" w14:textId="77777777" w:rsidR="00893A38" w:rsidRDefault="00893A38" w:rsidP="00893A38">
      <w:pPr>
        <w:rPr>
          <w:rFonts w:ascii="Arial" w:hAnsi="Arial"/>
          <w:snapToGrid w:val="0"/>
        </w:rPr>
      </w:pPr>
    </w:p>
    <w:p w14:paraId="11632942"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3.2 utilisation de matériels optimisant l’hygiène</w:t>
      </w:r>
    </w:p>
    <w:p w14:paraId="243282F9" w14:textId="77777777" w:rsidR="00893A38" w:rsidRDefault="00893A38" w:rsidP="00893A38">
      <w:pPr>
        <w:rPr>
          <w:rFonts w:ascii="Arial" w:hAnsi="Arial"/>
          <w:snapToGrid w:val="0"/>
        </w:rPr>
      </w:pPr>
    </w:p>
    <w:p w14:paraId="40D75490" w14:textId="77777777" w:rsidR="00893A38" w:rsidRDefault="00893A38" w:rsidP="00893A38">
      <w:pPr>
        <w:rPr>
          <w:rFonts w:ascii="Arial" w:hAnsi="Arial"/>
          <w:b/>
          <w:i/>
          <w:snapToGrid w:val="0"/>
        </w:rPr>
      </w:pPr>
      <w:r>
        <w:rPr>
          <w:rFonts w:ascii="Arial" w:hAnsi="Arial"/>
          <w:b/>
          <w:i/>
          <w:snapToGrid w:val="0"/>
        </w:rPr>
        <w:t>Le candidat est tenu d’éviter tout risque d’accident aussi bien pour son personnel que</w:t>
      </w:r>
    </w:p>
    <w:p w14:paraId="1FD3E471" w14:textId="77777777" w:rsidR="00893A38" w:rsidRDefault="00893A38" w:rsidP="00893A38">
      <w:pPr>
        <w:rPr>
          <w:rFonts w:ascii="Arial" w:hAnsi="Arial"/>
          <w:b/>
          <w:i/>
          <w:snapToGrid w:val="0"/>
        </w:rPr>
      </w:pPr>
      <w:proofErr w:type="gramStart"/>
      <w:r>
        <w:rPr>
          <w:rFonts w:ascii="Arial" w:hAnsi="Arial"/>
          <w:b/>
          <w:i/>
          <w:snapToGrid w:val="0"/>
        </w:rPr>
        <w:t>pour</w:t>
      </w:r>
      <w:proofErr w:type="gramEnd"/>
      <w:r>
        <w:rPr>
          <w:rFonts w:ascii="Arial" w:hAnsi="Arial"/>
          <w:b/>
          <w:i/>
          <w:snapToGrid w:val="0"/>
        </w:rPr>
        <w:t xml:space="preserve"> les utilisateurs des locaux en assurant notamment :</w:t>
      </w:r>
    </w:p>
    <w:p w14:paraId="1EEF8B82" w14:textId="77777777" w:rsidR="00893A38" w:rsidRDefault="00893A38" w:rsidP="00893A38">
      <w:pPr>
        <w:rPr>
          <w:rFonts w:ascii="Arial" w:hAnsi="Arial"/>
          <w:b/>
          <w:i/>
          <w:snapToGrid w:val="0"/>
        </w:rPr>
      </w:pPr>
    </w:p>
    <w:p w14:paraId="66C7C680" w14:textId="77777777" w:rsidR="00893A38" w:rsidRDefault="00893A38" w:rsidP="00893A38">
      <w:pPr>
        <w:rPr>
          <w:rFonts w:ascii="Arial" w:hAnsi="Arial"/>
          <w:b/>
          <w:i/>
          <w:snapToGrid w:val="0"/>
        </w:rPr>
      </w:pPr>
      <w:r>
        <w:rPr>
          <w:rFonts w:ascii="Arial" w:hAnsi="Arial"/>
          <w:b/>
          <w:i/>
          <w:snapToGrid w:val="0"/>
        </w:rPr>
        <w:t>- l’interdiction de branchements simultanés de plusieurs appareils électriques sur la même</w:t>
      </w:r>
    </w:p>
    <w:p w14:paraId="19171942" w14:textId="77777777" w:rsidR="00893A38" w:rsidRDefault="00893A38" w:rsidP="00893A38">
      <w:pPr>
        <w:rPr>
          <w:rFonts w:ascii="Arial" w:hAnsi="Arial"/>
          <w:b/>
          <w:i/>
          <w:snapToGrid w:val="0"/>
        </w:rPr>
      </w:pPr>
      <w:proofErr w:type="gramStart"/>
      <w:r>
        <w:rPr>
          <w:rFonts w:ascii="Arial" w:hAnsi="Arial"/>
          <w:b/>
          <w:i/>
          <w:snapToGrid w:val="0"/>
        </w:rPr>
        <w:t>prise</w:t>
      </w:r>
      <w:proofErr w:type="gramEnd"/>
      <w:r>
        <w:rPr>
          <w:rFonts w:ascii="Arial" w:hAnsi="Arial"/>
          <w:b/>
          <w:i/>
          <w:snapToGrid w:val="0"/>
        </w:rPr>
        <w:t>, même par l’intermédiaire de fiches multiples</w:t>
      </w:r>
    </w:p>
    <w:p w14:paraId="2630BD03" w14:textId="77777777" w:rsidR="00893A38" w:rsidRDefault="00893A38" w:rsidP="00893A38">
      <w:pPr>
        <w:rPr>
          <w:rFonts w:ascii="Arial" w:hAnsi="Arial"/>
          <w:b/>
          <w:i/>
          <w:snapToGrid w:val="0"/>
        </w:rPr>
      </w:pPr>
    </w:p>
    <w:p w14:paraId="36CFF33B" w14:textId="77777777" w:rsidR="00893A38" w:rsidRDefault="00893A38" w:rsidP="00893A38">
      <w:pPr>
        <w:numPr>
          <w:ilvl w:val="0"/>
          <w:numId w:val="10"/>
        </w:numPr>
        <w:jc w:val="left"/>
        <w:rPr>
          <w:rFonts w:ascii="Arial" w:hAnsi="Arial"/>
          <w:b/>
          <w:i/>
          <w:snapToGrid w:val="0"/>
        </w:rPr>
      </w:pPr>
      <w:proofErr w:type="gramStart"/>
      <w:r>
        <w:rPr>
          <w:rFonts w:ascii="Arial" w:hAnsi="Arial"/>
          <w:b/>
          <w:i/>
          <w:snapToGrid w:val="0"/>
        </w:rPr>
        <w:t>des</w:t>
      </w:r>
      <w:proofErr w:type="gramEnd"/>
      <w:r>
        <w:rPr>
          <w:rFonts w:ascii="Arial" w:hAnsi="Arial"/>
          <w:b/>
          <w:i/>
          <w:snapToGrid w:val="0"/>
        </w:rPr>
        <w:t xml:space="preserve"> échafaudages obligatoirement conformes à la réglementation,</w:t>
      </w:r>
    </w:p>
    <w:p w14:paraId="62B301C9" w14:textId="77777777" w:rsidR="00893A38" w:rsidRDefault="00893A38" w:rsidP="00893A38">
      <w:pPr>
        <w:rPr>
          <w:rFonts w:ascii="Arial" w:hAnsi="Arial"/>
          <w:b/>
          <w:i/>
          <w:snapToGrid w:val="0"/>
        </w:rPr>
      </w:pPr>
    </w:p>
    <w:p w14:paraId="085876AE" w14:textId="77777777" w:rsidR="00893A38" w:rsidRDefault="00893A38" w:rsidP="00893A38">
      <w:pPr>
        <w:rPr>
          <w:rFonts w:ascii="Arial" w:hAnsi="Arial"/>
          <w:snapToGrid w:val="0"/>
        </w:rPr>
      </w:pPr>
      <w:r>
        <w:rPr>
          <w:rFonts w:ascii="Arial" w:hAnsi="Arial"/>
          <w:b/>
          <w:i/>
          <w:snapToGrid w:val="0"/>
        </w:rPr>
        <w:t>- la fourniture d’équipement de protection individuelle à son personnel chaque fois que nécessaire</w:t>
      </w:r>
    </w:p>
    <w:p w14:paraId="44CDB1F3" w14:textId="77777777" w:rsidR="00893A38" w:rsidRDefault="00893A38" w:rsidP="00893A38">
      <w:pPr>
        <w:rPr>
          <w:rFonts w:ascii="Arial" w:hAnsi="Arial"/>
          <w:snapToGrid w:val="0"/>
        </w:rPr>
      </w:pPr>
    </w:p>
    <w:p w14:paraId="22308EB9"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3.3 Assurer la sécurité du personnel (matériel susceptible de provoquer des</w:t>
      </w:r>
    </w:p>
    <w:p w14:paraId="3BE001B6" w14:textId="77777777" w:rsidR="00893A38" w:rsidRDefault="00893A38" w:rsidP="00893A38">
      <w:pPr>
        <w:rPr>
          <w:rFonts w:ascii="Arial" w:hAnsi="Arial"/>
          <w:snapToGrid w:val="0"/>
        </w:rPr>
      </w:pPr>
      <w:proofErr w:type="gramStart"/>
      <w:r>
        <w:rPr>
          <w:rFonts w:ascii="Arial" w:hAnsi="Arial"/>
          <w:snapToGrid w:val="0"/>
        </w:rPr>
        <w:t>accidents</w:t>
      </w:r>
      <w:proofErr w:type="gramEnd"/>
      <w:r>
        <w:rPr>
          <w:rFonts w:ascii="Arial" w:hAnsi="Arial"/>
          <w:snapToGrid w:val="0"/>
        </w:rPr>
        <w:t xml:space="preserve"> ou nuisances importantes</w:t>
      </w:r>
    </w:p>
    <w:p w14:paraId="1BAE66EE" w14:textId="77777777" w:rsidR="00893A38" w:rsidRDefault="00893A38" w:rsidP="00893A38">
      <w:pPr>
        <w:rPr>
          <w:rFonts w:ascii="Arial" w:hAnsi="Arial"/>
          <w:snapToGrid w:val="0"/>
        </w:rPr>
      </w:pPr>
    </w:p>
    <w:p w14:paraId="0CAF7AB3" w14:textId="77777777" w:rsidR="00893A38" w:rsidRDefault="00893A38" w:rsidP="00893A38">
      <w:pPr>
        <w:rPr>
          <w:rFonts w:ascii="Arial" w:hAnsi="Arial"/>
          <w:b/>
          <w:i/>
          <w:snapToGrid w:val="0"/>
        </w:rPr>
      </w:pPr>
      <w:proofErr w:type="gramStart"/>
      <w:r>
        <w:rPr>
          <w:rFonts w:ascii="Arial" w:hAnsi="Arial"/>
          <w:b/>
          <w:i/>
          <w:snapToGrid w:val="0"/>
        </w:rPr>
        <w:t>le</w:t>
      </w:r>
      <w:proofErr w:type="gramEnd"/>
      <w:r>
        <w:rPr>
          <w:rFonts w:ascii="Arial" w:hAnsi="Arial"/>
          <w:b/>
          <w:i/>
          <w:snapToGrid w:val="0"/>
        </w:rPr>
        <w:t xml:space="preserve"> titulaire utilise les matériels qu’il a proposé dans son offre en ayant joint les</w:t>
      </w:r>
    </w:p>
    <w:p w14:paraId="4302EE62" w14:textId="77777777" w:rsidR="00893A38" w:rsidRDefault="00893A38" w:rsidP="00893A38">
      <w:pPr>
        <w:rPr>
          <w:rFonts w:ascii="Arial" w:hAnsi="Arial"/>
          <w:b/>
          <w:i/>
          <w:snapToGrid w:val="0"/>
        </w:rPr>
      </w:pPr>
      <w:proofErr w:type="gramStart"/>
      <w:r>
        <w:rPr>
          <w:rFonts w:ascii="Arial" w:hAnsi="Arial"/>
          <w:b/>
          <w:i/>
          <w:snapToGrid w:val="0"/>
        </w:rPr>
        <w:t>notices</w:t>
      </w:r>
      <w:proofErr w:type="gramEnd"/>
      <w:r>
        <w:rPr>
          <w:rFonts w:ascii="Arial" w:hAnsi="Arial"/>
          <w:b/>
          <w:i/>
          <w:snapToGrid w:val="0"/>
        </w:rPr>
        <w:t xml:space="preserve"> technique indiquant notamment la provenance et l’origine de ce matériel. Tout</w:t>
      </w:r>
    </w:p>
    <w:p w14:paraId="627FF8C5" w14:textId="77777777" w:rsidR="00893A38" w:rsidRDefault="00893A38" w:rsidP="00893A38">
      <w:pPr>
        <w:rPr>
          <w:rFonts w:ascii="Arial" w:hAnsi="Arial"/>
          <w:snapToGrid w:val="0"/>
        </w:rPr>
      </w:pPr>
      <w:proofErr w:type="gramStart"/>
      <w:r>
        <w:rPr>
          <w:rFonts w:ascii="Arial" w:hAnsi="Arial"/>
          <w:b/>
          <w:i/>
          <w:snapToGrid w:val="0"/>
        </w:rPr>
        <w:t>matériel</w:t>
      </w:r>
      <w:proofErr w:type="gramEnd"/>
      <w:r>
        <w:rPr>
          <w:rFonts w:ascii="Arial" w:hAnsi="Arial"/>
          <w:b/>
          <w:i/>
          <w:snapToGrid w:val="0"/>
        </w:rPr>
        <w:t xml:space="preserve"> défectueux est obligatoirement remplacé par le titulaire à ses frais.</w:t>
      </w:r>
    </w:p>
    <w:p w14:paraId="62778F3B" w14:textId="77777777" w:rsidR="00893A38" w:rsidRDefault="00893A38" w:rsidP="00893A38">
      <w:pPr>
        <w:rPr>
          <w:rFonts w:ascii="Arial" w:hAnsi="Arial"/>
          <w:snapToGrid w:val="0"/>
        </w:rPr>
      </w:pPr>
    </w:p>
    <w:p w14:paraId="1FBEB954" w14:textId="77777777" w:rsidR="00893A38" w:rsidRDefault="00893A38" w:rsidP="00893A38">
      <w:pPr>
        <w:rPr>
          <w:rFonts w:ascii="Arial" w:hAnsi="Arial"/>
          <w:snapToGrid w:val="0"/>
        </w:rPr>
      </w:pPr>
      <w:r>
        <w:rPr>
          <w:rFonts w:ascii="Arial" w:hAnsi="Arial"/>
          <w:snapToGrid w:val="0"/>
        </w:rPr>
        <w:t>- 4) limiter la consommation de ressources rares et les pollutions dues aux produits et</w:t>
      </w:r>
    </w:p>
    <w:p w14:paraId="72D89EC2" w14:textId="77777777" w:rsidR="00893A38" w:rsidRDefault="00893A38" w:rsidP="00893A38">
      <w:pPr>
        <w:rPr>
          <w:rFonts w:ascii="Arial" w:hAnsi="Arial"/>
          <w:snapToGrid w:val="0"/>
        </w:rPr>
      </w:pPr>
      <w:proofErr w:type="gramStart"/>
      <w:r>
        <w:rPr>
          <w:rFonts w:ascii="Arial" w:hAnsi="Arial"/>
          <w:snapToGrid w:val="0"/>
        </w:rPr>
        <w:t>à</w:t>
      </w:r>
      <w:proofErr w:type="gramEnd"/>
      <w:r>
        <w:rPr>
          <w:rFonts w:ascii="Arial" w:hAnsi="Arial"/>
          <w:snapToGrid w:val="0"/>
        </w:rPr>
        <w:t xml:space="preserve"> leurs emballages.</w:t>
      </w:r>
    </w:p>
    <w:p w14:paraId="7B4F711C" w14:textId="77777777" w:rsidR="00893A38" w:rsidRDefault="00893A38" w:rsidP="00893A38">
      <w:pPr>
        <w:rPr>
          <w:rFonts w:ascii="Arial" w:hAnsi="Arial"/>
          <w:snapToGrid w:val="0"/>
        </w:rPr>
      </w:pPr>
    </w:p>
    <w:p w14:paraId="31B32A19"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4.1 limitation de la production de déchets</w:t>
      </w:r>
    </w:p>
    <w:p w14:paraId="4162BC5A" w14:textId="77777777" w:rsidR="00893A38" w:rsidRDefault="00893A38" w:rsidP="00893A38">
      <w:pPr>
        <w:rPr>
          <w:rFonts w:ascii="Arial" w:hAnsi="Arial"/>
          <w:snapToGrid w:val="0"/>
        </w:rPr>
      </w:pPr>
    </w:p>
    <w:p w14:paraId="03E0962D" w14:textId="77777777" w:rsidR="00893A38" w:rsidRDefault="00893A38" w:rsidP="00893A38">
      <w:pPr>
        <w:rPr>
          <w:rFonts w:ascii="Arial" w:hAnsi="Arial"/>
          <w:snapToGrid w:val="0"/>
        </w:rPr>
      </w:pPr>
      <w:r>
        <w:rPr>
          <w:rFonts w:ascii="Arial" w:hAnsi="Arial"/>
          <w:b/>
          <w:i/>
          <w:snapToGrid w:val="0"/>
        </w:rPr>
        <w:t>Le titulaire doit utiliser des produits concentrés</w:t>
      </w:r>
    </w:p>
    <w:p w14:paraId="59EDE8C7" w14:textId="77777777" w:rsidR="00893A38" w:rsidRDefault="00893A38" w:rsidP="00893A38">
      <w:pPr>
        <w:rPr>
          <w:rFonts w:ascii="Arial" w:hAnsi="Arial"/>
          <w:snapToGrid w:val="0"/>
        </w:rPr>
      </w:pPr>
    </w:p>
    <w:p w14:paraId="17080F7C" w14:textId="77777777" w:rsidR="00893A38" w:rsidRDefault="00893A38" w:rsidP="00893A38">
      <w:pPr>
        <w:rPr>
          <w:rFonts w:ascii="Arial" w:hAnsi="Arial"/>
          <w:snapToGrid w:val="0"/>
        </w:rPr>
      </w:pPr>
      <w:proofErr w:type="gramStart"/>
      <w:r>
        <w:rPr>
          <w:rFonts w:ascii="Courier New" w:hAnsi="Courier New"/>
          <w:snapToGrid w:val="0"/>
        </w:rPr>
        <w:t>o</w:t>
      </w:r>
      <w:proofErr w:type="gramEnd"/>
      <w:r>
        <w:rPr>
          <w:rFonts w:ascii="Courier New" w:hAnsi="Courier New"/>
          <w:snapToGrid w:val="0"/>
        </w:rPr>
        <w:t xml:space="preserve"> </w:t>
      </w:r>
      <w:r>
        <w:rPr>
          <w:rFonts w:ascii="Arial" w:hAnsi="Arial"/>
          <w:snapToGrid w:val="0"/>
        </w:rPr>
        <w:t>4.2 limitation des impacts environnementaux</w:t>
      </w:r>
    </w:p>
    <w:p w14:paraId="2B46BED2" w14:textId="77777777" w:rsidR="00893A38" w:rsidRDefault="00893A38" w:rsidP="00893A38">
      <w:pPr>
        <w:rPr>
          <w:rFonts w:ascii="Arial" w:hAnsi="Arial"/>
          <w:snapToGrid w:val="0"/>
        </w:rPr>
      </w:pPr>
    </w:p>
    <w:p w14:paraId="54134FA9" w14:textId="77777777" w:rsidR="00893A38" w:rsidRDefault="00893A38" w:rsidP="00893A38">
      <w:pPr>
        <w:rPr>
          <w:rFonts w:ascii="Arial" w:hAnsi="Arial"/>
          <w:b/>
          <w:i/>
          <w:snapToGrid w:val="0"/>
        </w:rPr>
      </w:pPr>
      <w:r>
        <w:rPr>
          <w:rFonts w:ascii="Arial" w:hAnsi="Arial"/>
          <w:b/>
          <w:i/>
          <w:snapToGrid w:val="0"/>
        </w:rPr>
        <w:t>Le titulaire doit veiller à ce que le personnel respecte les consignes de tri des déchets</w:t>
      </w:r>
    </w:p>
    <w:p w14:paraId="03E3EA47" w14:textId="77777777" w:rsidR="00893A38" w:rsidRDefault="00893A38" w:rsidP="00893A38">
      <w:pPr>
        <w:rPr>
          <w:rFonts w:ascii="Arial" w:hAnsi="Arial"/>
          <w:b/>
          <w:i/>
          <w:snapToGrid w:val="0"/>
        </w:rPr>
      </w:pPr>
      <w:proofErr w:type="gramStart"/>
      <w:r>
        <w:rPr>
          <w:rFonts w:ascii="Arial" w:hAnsi="Arial"/>
          <w:b/>
          <w:i/>
          <w:snapToGrid w:val="0"/>
        </w:rPr>
        <w:t>réalisé</w:t>
      </w:r>
      <w:proofErr w:type="gramEnd"/>
      <w:r>
        <w:rPr>
          <w:rFonts w:ascii="Arial" w:hAnsi="Arial"/>
          <w:b/>
          <w:i/>
          <w:snapToGrid w:val="0"/>
        </w:rPr>
        <w:t xml:space="preserve"> dans les locaux en vue de leur recyclage.</w:t>
      </w:r>
    </w:p>
    <w:p w14:paraId="599F5E23" w14:textId="77777777" w:rsidR="00893A38" w:rsidRDefault="00893A38" w:rsidP="00893A38">
      <w:pPr>
        <w:rPr>
          <w:rFonts w:ascii="Arial" w:hAnsi="Arial"/>
          <w:b/>
          <w:i/>
          <w:snapToGrid w:val="0"/>
        </w:rPr>
      </w:pPr>
    </w:p>
    <w:p w14:paraId="51EB5555" w14:textId="77777777" w:rsidR="00893A38" w:rsidRDefault="00893A38" w:rsidP="00893A38">
      <w:pPr>
        <w:rPr>
          <w:rFonts w:ascii="Arial" w:hAnsi="Arial"/>
          <w:b/>
          <w:i/>
          <w:snapToGrid w:val="0"/>
        </w:rPr>
      </w:pPr>
      <w:r>
        <w:rPr>
          <w:rFonts w:ascii="Arial" w:hAnsi="Arial"/>
          <w:b/>
          <w:i/>
          <w:snapToGrid w:val="0"/>
        </w:rPr>
        <w:t xml:space="preserve">Le titulaire utilise des sac poubelle </w:t>
      </w:r>
      <w:proofErr w:type="gramStart"/>
      <w:r>
        <w:rPr>
          <w:rFonts w:ascii="Arial" w:hAnsi="Arial"/>
          <w:b/>
          <w:i/>
          <w:snapToGrid w:val="0"/>
        </w:rPr>
        <w:t>labellisé  «</w:t>
      </w:r>
      <w:proofErr w:type="gramEnd"/>
      <w:r>
        <w:rPr>
          <w:rFonts w:ascii="Arial" w:hAnsi="Arial"/>
          <w:b/>
          <w:i/>
          <w:snapToGrid w:val="0"/>
        </w:rPr>
        <w:t xml:space="preserve"> NF environnement » ou équivalent</w:t>
      </w:r>
    </w:p>
    <w:p w14:paraId="4C3577F1" w14:textId="77777777" w:rsidR="00893A38" w:rsidRDefault="00893A38" w:rsidP="00893A38">
      <w:pPr>
        <w:rPr>
          <w:rFonts w:ascii="Arial" w:hAnsi="Arial"/>
          <w:b/>
          <w:snapToGrid w:val="0"/>
        </w:rPr>
      </w:pPr>
    </w:p>
    <w:p w14:paraId="3A473F21" w14:textId="77777777" w:rsidR="00893A38" w:rsidRDefault="00893A38" w:rsidP="00893A38">
      <w:pPr>
        <w:rPr>
          <w:rFonts w:ascii="Arial" w:hAnsi="Arial"/>
          <w:b/>
          <w:i/>
          <w:snapToGrid w:val="0"/>
        </w:rPr>
      </w:pPr>
      <w:r>
        <w:rPr>
          <w:rFonts w:ascii="Arial" w:hAnsi="Arial"/>
          <w:b/>
          <w:i/>
          <w:snapToGrid w:val="0"/>
        </w:rPr>
        <w:t>Le titulaire utilise obligatoirement des papiers absorbants (essuie – main, essuie-tout, papier</w:t>
      </w:r>
    </w:p>
    <w:p w14:paraId="5A4DA203" w14:textId="77777777" w:rsidR="00893A38" w:rsidRDefault="00893A38" w:rsidP="00893A38">
      <w:proofErr w:type="gramStart"/>
      <w:r>
        <w:rPr>
          <w:rFonts w:ascii="Arial" w:hAnsi="Arial"/>
          <w:b/>
          <w:i/>
          <w:snapToGrid w:val="0"/>
        </w:rPr>
        <w:t>toilette</w:t>
      </w:r>
      <w:proofErr w:type="gramEnd"/>
      <w:r>
        <w:rPr>
          <w:rFonts w:ascii="Arial" w:hAnsi="Arial"/>
          <w:b/>
          <w:i/>
          <w:snapToGrid w:val="0"/>
        </w:rPr>
        <w:t>) répondant aux exigences de l’écolabel européen ou équivalent .</w:t>
      </w:r>
    </w:p>
    <w:p w14:paraId="6F4D42CD" w14:textId="77777777" w:rsidR="00893A38" w:rsidRPr="007D0882" w:rsidRDefault="00893A38" w:rsidP="00893A38">
      <w:pPr>
        <w:suppressAutoHyphens/>
        <w:autoSpaceDE w:val="0"/>
        <w:rPr>
          <w:color w:val="000000"/>
          <w:szCs w:val="22"/>
        </w:rPr>
      </w:pPr>
    </w:p>
    <w:p w14:paraId="02089A07" w14:textId="77777777" w:rsidR="00476043" w:rsidRPr="00B418BA" w:rsidRDefault="00476043" w:rsidP="00476043">
      <w:pPr>
        <w:ind w:left="720"/>
        <w:rPr>
          <w:rFonts w:ascii="Arial" w:hAnsi="Arial" w:cs="Arial"/>
        </w:rPr>
      </w:pPr>
    </w:p>
    <w:p w14:paraId="1F09B338" w14:textId="77777777" w:rsidR="00217F5A" w:rsidRPr="00E74DEC" w:rsidRDefault="00217F5A" w:rsidP="00217F5A">
      <w:pPr>
        <w:pStyle w:val="Titre1"/>
        <w:rPr>
          <w:rFonts w:ascii="Times New Roman" w:hAnsi="Times New Roman"/>
          <w:b/>
          <w:bCs/>
        </w:rPr>
      </w:pPr>
      <w:bookmarkStart w:id="17" w:name="_Toc33088093"/>
      <w:r w:rsidRPr="00E74DEC">
        <w:rPr>
          <w:rFonts w:ascii="Times New Roman" w:hAnsi="Times New Roman"/>
          <w:b/>
          <w:bCs/>
        </w:rPr>
        <w:t>ARTICLE 10 : LES PRIX</w:t>
      </w:r>
      <w:bookmarkEnd w:id="17"/>
    </w:p>
    <w:p w14:paraId="522D396C" w14:textId="77777777" w:rsidR="00217F5A" w:rsidRDefault="00217F5A" w:rsidP="00217F5A"/>
    <w:p w14:paraId="2C00B90E" w14:textId="01583C00" w:rsidR="00AA4779" w:rsidRPr="00AA4779" w:rsidRDefault="00AA4779" w:rsidP="00AA4779">
      <w:pPr>
        <w:pStyle w:val="Pieddepage"/>
        <w:tabs>
          <w:tab w:val="clear" w:pos="4536"/>
          <w:tab w:val="clear" w:pos="9072"/>
        </w:tabs>
        <w:rPr>
          <w:rFonts w:ascii="Times New Roman" w:hAnsi="Times New Roman"/>
          <w:sz w:val="22"/>
        </w:rPr>
      </w:pPr>
      <w:r w:rsidRPr="00AA4779">
        <w:rPr>
          <w:rFonts w:ascii="Times New Roman" w:hAnsi="Times New Roman"/>
          <w:sz w:val="22"/>
        </w:rPr>
        <w:t xml:space="preserve">L’entreprise soumissionnaire sera tenue de produire un document prix détaillé mentionnant le coût des différentes interventions (quotidiennes, hebdomadaire, mensuelle, trimestrielle, </w:t>
      </w:r>
      <w:proofErr w:type="spellStart"/>
      <w:r w:rsidRPr="00AA4779">
        <w:rPr>
          <w:rFonts w:ascii="Times New Roman" w:hAnsi="Times New Roman"/>
          <w:sz w:val="22"/>
        </w:rPr>
        <w:t>etc</w:t>
      </w:r>
      <w:proofErr w:type="spellEnd"/>
      <w:r w:rsidRPr="00AA4779">
        <w:rPr>
          <w:rFonts w:ascii="Times New Roman" w:hAnsi="Times New Roman"/>
          <w:sz w:val="22"/>
        </w:rPr>
        <w:t xml:space="preserve"> ...) par nature de travaux (nettoyage </w:t>
      </w:r>
      <w:proofErr w:type="gramStart"/>
      <w:r w:rsidR="00E60689">
        <w:rPr>
          <w:rFonts w:ascii="Times New Roman" w:hAnsi="Times New Roman"/>
          <w:sz w:val="22"/>
        </w:rPr>
        <w:t>sol ,</w:t>
      </w:r>
      <w:proofErr w:type="gramEnd"/>
      <w:r w:rsidR="00E60689">
        <w:rPr>
          <w:rFonts w:ascii="Times New Roman" w:hAnsi="Times New Roman"/>
          <w:sz w:val="22"/>
        </w:rPr>
        <w:t xml:space="preserve"> </w:t>
      </w:r>
      <w:r w:rsidRPr="00AA4779">
        <w:rPr>
          <w:rFonts w:ascii="Times New Roman" w:hAnsi="Times New Roman"/>
          <w:sz w:val="22"/>
        </w:rPr>
        <w:t xml:space="preserve"> salle</w:t>
      </w:r>
      <w:r w:rsidR="00E60689">
        <w:rPr>
          <w:rFonts w:ascii="Times New Roman" w:hAnsi="Times New Roman"/>
          <w:sz w:val="22"/>
        </w:rPr>
        <w:t>s</w:t>
      </w:r>
      <w:r w:rsidRPr="00AA4779">
        <w:rPr>
          <w:rFonts w:ascii="Times New Roman" w:hAnsi="Times New Roman"/>
          <w:sz w:val="22"/>
        </w:rPr>
        <w:t xml:space="preserve"> informatique, escaliers, hall, vitres, etc...pour chacun des</w:t>
      </w:r>
      <w:r>
        <w:rPr>
          <w:rFonts w:ascii="Times New Roman" w:hAnsi="Times New Roman"/>
          <w:sz w:val="22"/>
        </w:rPr>
        <w:t xml:space="preserve"> </w:t>
      </w:r>
      <w:r w:rsidRPr="00AA4779">
        <w:rPr>
          <w:rFonts w:ascii="Times New Roman" w:hAnsi="Times New Roman"/>
          <w:sz w:val="22"/>
        </w:rPr>
        <w:t xml:space="preserve">lots) </w:t>
      </w:r>
    </w:p>
    <w:p w14:paraId="32C8193D" w14:textId="77777777" w:rsidR="00AA4779" w:rsidRDefault="00AA4779" w:rsidP="00217F5A"/>
    <w:p w14:paraId="417D1A1E" w14:textId="77777777" w:rsidR="00217F5A" w:rsidRDefault="00217F5A" w:rsidP="00217F5A">
      <w:pPr>
        <w:pStyle w:val="Titre2"/>
      </w:pPr>
      <w:bookmarkStart w:id="18" w:name="_Toc33088094"/>
      <w:r>
        <w:lastRenderedPageBreak/>
        <w:t>10.1 Forme du prix</w:t>
      </w:r>
      <w:bookmarkEnd w:id="18"/>
      <w:r>
        <w:t> </w:t>
      </w:r>
    </w:p>
    <w:p w14:paraId="775FCC62" w14:textId="77777777" w:rsidR="00217F5A" w:rsidRDefault="00217F5A" w:rsidP="00217F5A"/>
    <w:p w14:paraId="3130C37D" w14:textId="77777777" w:rsidR="00217F5A" w:rsidRDefault="00217F5A" w:rsidP="00217F5A">
      <w:pPr>
        <w:pStyle w:val="Corpsdetexte2"/>
        <w:rPr>
          <w:rFonts w:ascii="Arial Narrow" w:hAnsi="Arial Narrow" w:cs="Arial"/>
          <w:i/>
        </w:rPr>
      </w:pPr>
      <w:r w:rsidRPr="00AF2F84">
        <w:rPr>
          <w:rFonts w:ascii="Arial Narrow" w:hAnsi="Arial Narrow" w:cs="Arial"/>
          <w:i/>
        </w:rPr>
        <w:t>Les prix sont réputés comprendre toutes charges fiscales, parafiscales ou autres frappant obligatoirement la prestation, ainsi que tous les frais afférents</w:t>
      </w:r>
      <w:r w:rsidR="00085294">
        <w:rPr>
          <w:rFonts w:ascii="Arial Narrow" w:hAnsi="Arial Narrow" w:cs="Arial"/>
          <w:i/>
        </w:rPr>
        <w:t xml:space="preserve"> à l’exécution</w:t>
      </w:r>
      <w:r w:rsidRPr="00AF2F84">
        <w:rPr>
          <w:rFonts w:ascii="Arial Narrow" w:hAnsi="Arial Narrow" w:cs="Arial"/>
          <w:i/>
        </w:rPr>
        <w:t>.</w:t>
      </w:r>
    </w:p>
    <w:p w14:paraId="36C85DDD" w14:textId="77777777" w:rsidR="00217F5A" w:rsidRDefault="00217F5A" w:rsidP="00217F5A">
      <w:pPr>
        <w:pStyle w:val="Corpsdetexte2"/>
        <w:rPr>
          <w:rFonts w:ascii="Arial Narrow" w:hAnsi="Arial Narrow" w:cs="Arial"/>
          <w:i/>
        </w:rPr>
      </w:pPr>
    </w:p>
    <w:p w14:paraId="3FC5BDC1" w14:textId="77777777" w:rsidR="00217F5A" w:rsidRPr="00E74DEC" w:rsidRDefault="00217F5A" w:rsidP="00217F5A">
      <w:pPr>
        <w:pStyle w:val="Titre1"/>
        <w:rPr>
          <w:rFonts w:ascii="Times New Roman" w:hAnsi="Times New Roman"/>
          <w:b/>
          <w:bCs/>
        </w:rPr>
      </w:pPr>
      <w:bookmarkStart w:id="19" w:name="_Toc33088095"/>
      <w:r w:rsidRPr="00E74DEC">
        <w:rPr>
          <w:rFonts w:ascii="Times New Roman" w:hAnsi="Times New Roman"/>
          <w:b/>
          <w:bCs/>
        </w:rPr>
        <w:t>ARTICLE 11 : MODALITE DE REGLEMENT</w:t>
      </w:r>
      <w:bookmarkEnd w:id="19"/>
      <w:r w:rsidRPr="00E74DEC">
        <w:rPr>
          <w:rFonts w:ascii="Times New Roman" w:hAnsi="Times New Roman"/>
          <w:b/>
          <w:bCs/>
        </w:rPr>
        <w:t xml:space="preserve"> </w:t>
      </w:r>
    </w:p>
    <w:p w14:paraId="200D601E" w14:textId="77777777" w:rsidR="00217F5A" w:rsidRDefault="00217F5A" w:rsidP="00217F5A">
      <w:pPr>
        <w:pStyle w:val="Corpsdetexte"/>
        <w:rPr>
          <w:rFonts w:ascii="Times New Roman" w:hAnsi="Times New Roman"/>
          <w:b w:val="0"/>
        </w:rPr>
      </w:pPr>
    </w:p>
    <w:p w14:paraId="3C2D31EB" w14:textId="77777777" w:rsidR="00217F5A" w:rsidRDefault="00217F5A" w:rsidP="00217F5A">
      <w:pPr>
        <w:pStyle w:val="Titre2"/>
      </w:pPr>
      <w:bookmarkStart w:id="20" w:name="_Toc33088096"/>
      <w:r>
        <w:t>11.1. Avance</w:t>
      </w:r>
      <w:bookmarkEnd w:id="20"/>
    </w:p>
    <w:p w14:paraId="2CE0E81A" w14:textId="77777777" w:rsidR="00217F5A" w:rsidRDefault="00217F5A" w:rsidP="00217F5A">
      <w:pPr>
        <w:rPr>
          <w:sz w:val="24"/>
        </w:rPr>
      </w:pPr>
    </w:p>
    <w:p w14:paraId="4B34FE38" w14:textId="77777777" w:rsidR="00F95F56" w:rsidRDefault="00F95F56" w:rsidP="00217F5A">
      <w:pPr>
        <w:pStyle w:val="Corpsdetexte3"/>
        <w:tabs>
          <w:tab w:val="left" w:pos="9922"/>
        </w:tabs>
        <w:ind w:right="-1"/>
        <w:rPr>
          <w:rFonts w:cs="Arial"/>
          <w:b/>
          <w:i w:val="0"/>
          <w:color w:val="00B0F0"/>
          <w:sz w:val="20"/>
        </w:rPr>
      </w:pPr>
      <w:proofErr w:type="gramStart"/>
      <w:r>
        <w:rPr>
          <w:rFonts w:cs="Arial"/>
          <w:b/>
          <w:i w:val="0"/>
          <w:color w:val="00B0F0"/>
          <w:sz w:val="20"/>
        </w:rPr>
        <w:t>La caf</w:t>
      </w:r>
      <w:proofErr w:type="gramEnd"/>
      <w:r>
        <w:rPr>
          <w:rFonts w:cs="Arial"/>
          <w:b/>
          <w:i w:val="0"/>
          <w:color w:val="00B0F0"/>
          <w:sz w:val="20"/>
        </w:rPr>
        <w:t xml:space="preserve"> n</w:t>
      </w:r>
      <w:r w:rsidR="000F63F6">
        <w:rPr>
          <w:rFonts w:cs="Arial"/>
          <w:b/>
          <w:i w:val="0"/>
          <w:color w:val="00B0F0"/>
          <w:sz w:val="20"/>
        </w:rPr>
        <w:t>’</w:t>
      </w:r>
      <w:r>
        <w:rPr>
          <w:rFonts w:cs="Arial"/>
          <w:b/>
          <w:i w:val="0"/>
          <w:color w:val="00B0F0"/>
          <w:sz w:val="20"/>
        </w:rPr>
        <w:t xml:space="preserve">accordera pas d’avance ; </w:t>
      </w:r>
    </w:p>
    <w:p w14:paraId="4B097CD7" w14:textId="77777777" w:rsidR="00217F5A" w:rsidRPr="00724C3C" w:rsidRDefault="00217F5A" w:rsidP="00217F5A">
      <w:pPr>
        <w:pStyle w:val="Corpsdetexte"/>
        <w:rPr>
          <w:rFonts w:ascii="Times New Roman" w:hAnsi="Times New Roman"/>
          <w:b w:val="0"/>
          <w:sz w:val="20"/>
        </w:rPr>
      </w:pPr>
    </w:p>
    <w:p w14:paraId="46071D6C" w14:textId="77777777" w:rsidR="00217F5A" w:rsidRDefault="00217F5A" w:rsidP="00217F5A">
      <w:pPr>
        <w:pStyle w:val="Titre2"/>
      </w:pPr>
      <w:bookmarkStart w:id="21" w:name="_Toc33088097"/>
      <w:r>
        <w:t>11.2. Facturation et paiement</w:t>
      </w:r>
      <w:bookmarkEnd w:id="21"/>
    </w:p>
    <w:p w14:paraId="1A007F7E" w14:textId="77777777" w:rsidR="00217F5A" w:rsidRDefault="00217F5A" w:rsidP="00217F5A">
      <w:pPr>
        <w:pStyle w:val="Corpsdetexte"/>
        <w:rPr>
          <w:rFonts w:ascii="Times New Roman" w:hAnsi="Times New Roman"/>
          <w:b w:val="0"/>
        </w:rPr>
      </w:pPr>
    </w:p>
    <w:p w14:paraId="2027D4A6" w14:textId="77777777" w:rsidR="00217F5A" w:rsidRDefault="00217F5A" w:rsidP="00217F5A">
      <w:r>
        <w:t>Le règlement du marché s’effectue mensuellement à terme échu.</w:t>
      </w:r>
    </w:p>
    <w:p w14:paraId="3315AFE9" w14:textId="77777777" w:rsidR="00217F5A" w:rsidRDefault="00217F5A" w:rsidP="00217F5A">
      <w:r>
        <w:t>Les factures seront adressées à la Caisse d’Allocations Familiales en début de mois.</w:t>
      </w:r>
    </w:p>
    <w:p w14:paraId="620A3BAF" w14:textId="77777777" w:rsidR="00217F5A" w:rsidRDefault="00217F5A" w:rsidP="00217F5A">
      <w:r>
        <w:t>Les factures seront certifiées sincères et véritables et devront indiquer :</w:t>
      </w:r>
    </w:p>
    <w:p w14:paraId="3DA091B3" w14:textId="77777777" w:rsidR="00217F5A" w:rsidRDefault="00217F5A" w:rsidP="00217F5A">
      <w:pPr>
        <w:rPr>
          <w:sz w:val="24"/>
        </w:rPr>
      </w:pPr>
    </w:p>
    <w:p w14:paraId="7BFED386" w14:textId="348C6B8B" w:rsidR="00E60689" w:rsidRPr="00E60689" w:rsidRDefault="00217F5A" w:rsidP="00E60689">
      <w:pPr>
        <w:pStyle w:val="Pieddepage"/>
        <w:rPr>
          <w:rFonts w:ascii="Optima" w:hAnsi="Optima"/>
          <w:b/>
          <w:bCs/>
          <w:i/>
          <w:sz w:val="22"/>
          <w:szCs w:val="22"/>
        </w:rPr>
      </w:pPr>
      <w:r w:rsidRPr="00F95072">
        <w:t xml:space="preserve">Références de : </w:t>
      </w:r>
      <w:r w:rsidR="00AA4779" w:rsidRPr="008740B5">
        <w:rPr>
          <w:rFonts w:ascii="Optima" w:hAnsi="Optima"/>
          <w:b/>
          <w:smallCaps/>
          <w:spacing w:val="40"/>
        </w:rPr>
        <w:t xml:space="preserve">marche </w:t>
      </w:r>
      <w:sdt>
        <w:sdtPr>
          <w:rPr>
            <w:rFonts w:ascii="Times New Roman" w:hAnsi="Times New Roman"/>
            <w:b/>
            <w:i/>
            <w:sz w:val="20"/>
          </w:rPr>
          <w:id w:val="-1928720565"/>
          <w:docPartObj>
            <w:docPartGallery w:val="Page Numbers (Bottom of Page)"/>
            <w:docPartUnique/>
          </w:docPartObj>
        </w:sdtPr>
        <w:sdtEndPr>
          <w:rPr>
            <w:rFonts w:ascii="Optima" w:hAnsi="Optima"/>
            <w:bCs/>
            <w:sz w:val="22"/>
            <w:szCs w:val="22"/>
          </w:rPr>
        </w:sdtEndPr>
        <w:sdtContent>
          <w:r w:rsidR="00E60689" w:rsidRPr="00CD0B07">
            <w:rPr>
              <w:rFonts w:ascii="Times New Roman" w:hAnsi="Times New Roman"/>
              <w:b/>
              <w:i/>
              <w:noProof/>
              <w:sz w:val="20"/>
            </w:rPr>
            <mc:AlternateContent>
              <mc:Choice Requires="wps">
                <w:drawing>
                  <wp:anchor distT="0" distB="0" distL="114300" distR="114300" simplePos="0" relativeHeight="251659264" behindDoc="0" locked="0" layoutInCell="0" allowOverlap="1" wp14:anchorId="4559A910" wp14:editId="1BB7A926">
                    <wp:simplePos x="0" y="0"/>
                    <wp:positionH relativeFrom="rightMargin">
                      <wp:align>left</wp:align>
                    </wp:positionH>
                    <mc:AlternateContent>
                      <mc:Choice Requires="wp14">
                        <wp:positionV relativeFrom="bottomMargin">
                          <wp14:pctPosVOffset>7000</wp14:pctPosVOffset>
                        </wp:positionV>
                      </mc:Choice>
                      <mc:Fallback>
                        <wp:positionV relativeFrom="page">
                          <wp:posOffset>10023475</wp:posOffset>
                        </wp:positionV>
                      </mc:Fallback>
                    </mc:AlternateContent>
                    <wp:extent cx="368300" cy="274320"/>
                    <wp:effectExtent l="9525" t="9525" r="12700" b="11430"/>
                    <wp:wrapNone/>
                    <wp:docPr id="705878137"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7B065C8E" w14:textId="77777777" w:rsidR="00E60689" w:rsidRDefault="00E60689" w:rsidP="00E60689">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9A910"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7B065C8E" w14:textId="77777777" w:rsidR="00E60689" w:rsidRDefault="00E60689" w:rsidP="00E60689">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v:textbox>
                    <w10:wrap anchorx="margin" anchory="margin"/>
                  </v:shape>
                </w:pict>
              </mc:Fallback>
            </mc:AlternateContent>
          </w:r>
          <w:r w:rsidR="00E60689">
            <w:rPr>
              <w:rFonts w:ascii="Times New Roman" w:hAnsi="Times New Roman"/>
              <w:b/>
              <w:i/>
              <w:sz w:val="20"/>
            </w:rPr>
            <w:t>N</w:t>
          </w:r>
          <w:r w:rsidR="00E60689" w:rsidRPr="00E60689">
            <w:rPr>
              <w:rFonts w:ascii="Optima" w:hAnsi="Optima"/>
              <w:b/>
              <w:bCs/>
              <w:i/>
              <w:sz w:val="22"/>
              <w:szCs w:val="22"/>
            </w:rPr>
            <w:t xml:space="preserve">°AO 1- CAF973-26 – NETTOYAGE  </w:t>
          </w:r>
        </w:sdtContent>
      </w:sdt>
    </w:p>
    <w:p w14:paraId="785595CB" w14:textId="77777777" w:rsidR="00217F5A" w:rsidRPr="005E1E12" w:rsidRDefault="00217F5A" w:rsidP="00217F5A">
      <w:r w:rsidRPr="00F2797D">
        <w:t xml:space="preserve">  </w:t>
      </w:r>
      <w:r>
        <w:t xml:space="preserve">  </w:t>
      </w:r>
      <w:r w:rsidRPr="007F22B4">
        <w:rPr>
          <w:i/>
          <w:sz w:val="16"/>
          <w:szCs w:val="16"/>
        </w:rPr>
        <w:t xml:space="preserve"> </w:t>
      </w:r>
    </w:p>
    <w:p w14:paraId="0660810A" w14:textId="77777777" w:rsidR="00217F5A" w:rsidRPr="009A40C6" w:rsidRDefault="00217F5A" w:rsidP="00217F5A">
      <w:pPr>
        <w:numPr>
          <w:ilvl w:val="0"/>
          <w:numId w:val="8"/>
        </w:numPr>
        <w:rPr>
          <w:sz w:val="20"/>
        </w:rPr>
      </w:pPr>
      <w:r w:rsidRPr="009A40C6">
        <w:rPr>
          <w:sz w:val="20"/>
        </w:rPr>
        <w:t xml:space="preserve">La </w:t>
      </w:r>
      <w:r w:rsidR="00F95F56">
        <w:rPr>
          <w:sz w:val="20"/>
        </w:rPr>
        <w:t xml:space="preserve">phase </w:t>
      </w:r>
      <w:r w:rsidRPr="009A40C6">
        <w:rPr>
          <w:sz w:val="20"/>
        </w:rPr>
        <w:t>facturée,</w:t>
      </w:r>
    </w:p>
    <w:p w14:paraId="3F430C83" w14:textId="77777777" w:rsidR="00217F5A" w:rsidRPr="009A40C6" w:rsidRDefault="00217F5A" w:rsidP="00217F5A">
      <w:pPr>
        <w:numPr>
          <w:ilvl w:val="0"/>
          <w:numId w:val="8"/>
        </w:numPr>
        <w:rPr>
          <w:sz w:val="20"/>
        </w:rPr>
      </w:pPr>
      <w:proofErr w:type="gramStart"/>
      <w:r w:rsidRPr="009A40C6">
        <w:rPr>
          <w:sz w:val="20"/>
        </w:rPr>
        <w:t>Montants  T.T.C</w:t>
      </w:r>
      <w:proofErr w:type="gramEnd"/>
      <w:r w:rsidRPr="009A40C6">
        <w:rPr>
          <w:sz w:val="20"/>
        </w:rPr>
        <w:t xml:space="preserve"> de la </w:t>
      </w:r>
      <w:r>
        <w:rPr>
          <w:sz w:val="20"/>
        </w:rPr>
        <w:t>période</w:t>
      </w:r>
      <w:r w:rsidRPr="009A40C6">
        <w:rPr>
          <w:sz w:val="20"/>
        </w:rPr>
        <w:t xml:space="preserve"> concernée,</w:t>
      </w:r>
    </w:p>
    <w:p w14:paraId="0A43DA0E" w14:textId="77777777" w:rsidR="00217F5A" w:rsidRPr="009A40C6" w:rsidRDefault="00217F5A" w:rsidP="00217F5A">
      <w:pPr>
        <w:numPr>
          <w:ilvl w:val="0"/>
          <w:numId w:val="8"/>
        </w:numPr>
        <w:rPr>
          <w:sz w:val="20"/>
        </w:rPr>
      </w:pPr>
      <w:r w:rsidRPr="009A40C6">
        <w:rPr>
          <w:sz w:val="20"/>
        </w:rPr>
        <w:t>N° compte bancaire ou postal,</w:t>
      </w:r>
    </w:p>
    <w:p w14:paraId="6811041B" w14:textId="77777777" w:rsidR="00217F5A" w:rsidRPr="009A40C6" w:rsidRDefault="00217F5A" w:rsidP="00217F5A">
      <w:pPr>
        <w:numPr>
          <w:ilvl w:val="0"/>
          <w:numId w:val="8"/>
        </w:numPr>
        <w:rPr>
          <w:sz w:val="20"/>
        </w:rPr>
      </w:pPr>
      <w:r w:rsidRPr="009A40C6">
        <w:rPr>
          <w:sz w:val="20"/>
        </w:rPr>
        <w:t>Nom et adresse du créancier,</w:t>
      </w:r>
    </w:p>
    <w:p w14:paraId="6FD76269" w14:textId="77777777" w:rsidR="00217F5A" w:rsidRPr="009A40C6" w:rsidRDefault="00217F5A" w:rsidP="00217F5A">
      <w:pPr>
        <w:numPr>
          <w:ilvl w:val="0"/>
          <w:numId w:val="8"/>
        </w:numPr>
        <w:rPr>
          <w:sz w:val="20"/>
        </w:rPr>
      </w:pPr>
      <w:r w:rsidRPr="009A40C6">
        <w:rPr>
          <w:sz w:val="20"/>
        </w:rPr>
        <w:t>Date et signature de la société.</w:t>
      </w:r>
    </w:p>
    <w:p w14:paraId="34E757D9" w14:textId="77777777" w:rsidR="00217F5A" w:rsidRDefault="00217F5A" w:rsidP="00217F5A">
      <w:pPr>
        <w:rPr>
          <w:sz w:val="24"/>
        </w:rPr>
      </w:pPr>
    </w:p>
    <w:p w14:paraId="2A21E37E" w14:textId="77777777" w:rsidR="00217F5A" w:rsidRDefault="00217F5A" w:rsidP="00217F5A">
      <w:r>
        <w:t>Les factures seront exprimées en unité Euro.</w:t>
      </w:r>
    </w:p>
    <w:p w14:paraId="7121336F" w14:textId="77777777" w:rsidR="00217F5A" w:rsidRDefault="00217F5A" w:rsidP="00217F5A">
      <w:r>
        <w:t>L’organisme déduira, le cas échéant, les pénalités prévues dans le présent document.</w:t>
      </w:r>
    </w:p>
    <w:p w14:paraId="21BF2149" w14:textId="77777777" w:rsidR="00217F5A" w:rsidRDefault="00217F5A" w:rsidP="00217F5A">
      <w:pPr>
        <w:rPr>
          <w:sz w:val="24"/>
        </w:rPr>
      </w:pPr>
    </w:p>
    <w:p w14:paraId="3C6CC004" w14:textId="77777777" w:rsidR="00217F5A" w:rsidRDefault="00217F5A" w:rsidP="00217F5A">
      <w:r>
        <w:t xml:space="preserve">Les factures établies devront être expédiées à : </w:t>
      </w:r>
    </w:p>
    <w:p w14:paraId="330F32C5" w14:textId="77777777" w:rsidR="00217F5A" w:rsidRPr="00223954" w:rsidRDefault="00217F5A" w:rsidP="00217F5A">
      <w:pPr>
        <w:jc w:val="center"/>
      </w:pPr>
      <w:r w:rsidRPr="00223954">
        <w:t>Caisse d’allocations familiales</w:t>
      </w:r>
    </w:p>
    <w:p w14:paraId="691B76D2" w14:textId="77777777" w:rsidR="00217F5A" w:rsidRPr="00223954" w:rsidRDefault="00217F5A" w:rsidP="00217F5A">
      <w:pPr>
        <w:jc w:val="center"/>
      </w:pPr>
      <w:r w:rsidRPr="00223954">
        <w:t xml:space="preserve">Service </w:t>
      </w:r>
      <w:r>
        <w:t>PAPE</w:t>
      </w:r>
    </w:p>
    <w:p w14:paraId="5DAA4C86" w14:textId="77777777" w:rsidR="00217F5A" w:rsidRPr="00223954" w:rsidRDefault="00217F5A" w:rsidP="00217F5A">
      <w:pPr>
        <w:jc w:val="center"/>
      </w:pPr>
      <w:r>
        <w:t xml:space="preserve">Marais LEBLOND </w:t>
      </w:r>
    </w:p>
    <w:p w14:paraId="6946A2A5" w14:textId="77777777" w:rsidR="00217F5A" w:rsidRPr="00223954" w:rsidRDefault="00217F5A" w:rsidP="00217F5A">
      <w:pPr>
        <w:jc w:val="center"/>
      </w:pPr>
      <w:r>
        <w:t xml:space="preserve">BP 5009 </w:t>
      </w:r>
    </w:p>
    <w:p w14:paraId="55DA7858" w14:textId="77777777" w:rsidR="00217F5A" w:rsidRDefault="00217F5A" w:rsidP="00217F5A">
      <w:pPr>
        <w:jc w:val="center"/>
      </w:pPr>
      <w:r w:rsidRPr="00223954">
        <w:t>97</w:t>
      </w:r>
      <w:r>
        <w:t>305 CAYENNE CEDEX</w:t>
      </w:r>
    </w:p>
    <w:p w14:paraId="3947B118" w14:textId="77777777" w:rsidR="00217F5A" w:rsidRPr="00223954" w:rsidRDefault="00217F5A" w:rsidP="00217F5A">
      <w:pPr>
        <w:jc w:val="center"/>
      </w:pPr>
      <w:r>
        <w:t xml:space="preserve"> </w:t>
      </w:r>
    </w:p>
    <w:p w14:paraId="0E61B97E" w14:textId="56C8B02B" w:rsidR="00217F5A" w:rsidRDefault="00217F5A" w:rsidP="00217F5A">
      <w:pPr>
        <w:rPr>
          <w:rStyle w:val="Lienhypertexte"/>
          <w:sz w:val="24"/>
          <w:szCs w:val="24"/>
        </w:rPr>
      </w:pPr>
      <w:r w:rsidRPr="000A6B86">
        <w:rPr>
          <w:b/>
          <w:sz w:val="24"/>
          <w:u w:val="single"/>
        </w:rPr>
        <w:t xml:space="preserve">Et </w:t>
      </w:r>
      <w:r>
        <w:rPr>
          <w:b/>
          <w:sz w:val="24"/>
          <w:u w:val="single"/>
        </w:rPr>
        <w:t xml:space="preserve">également </w:t>
      </w:r>
      <w:r>
        <w:rPr>
          <w:sz w:val="24"/>
        </w:rPr>
        <w:t xml:space="preserve">envoyées par mail à l’adresse suivante : </w:t>
      </w:r>
      <w:r w:rsidR="00CF27EF" w:rsidRPr="00CF27EF">
        <w:rPr>
          <w:b/>
          <w:bCs/>
          <w:color w:val="00B0F0"/>
          <w:sz w:val="24"/>
          <w:u w:val="single"/>
        </w:rPr>
        <w:t>caf973-bp-pape@caf.fr</w:t>
      </w:r>
      <w:r w:rsidR="00CF27EF" w:rsidRPr="00CF27EF">
        <w:rPr>
          <w:rStyle w:val="Lienhypertexte"/>
          <w:color w:val="00B0F0"/>
          <w:sz w:val="24"/>
          <w:szCs w:val="24"/>
        </w:rPr>
        <w:t xml:space="preserve"> </w:t>
      </w:r>
    </w:p>
    <w:p w14:paraId="2F0ADE02" w14:textId="4EF3BC01" w:rsidR="00910A37" w:rsidRDefault="00910A37" w:rsidP="00217F5A">
      <w:pPr>
        <w:rPr>
          <w:rStyle w:val="Lienhypertexte"/>
          <w:sz w:val="24"/>
          <w:szCs w:val="24"/>
        </w:rPr>
      </w:pPr>
    </w:p>
    <w:p w14:paraId="778064ED" w14:textId="614011D6" w:rsidR="00910A37" w:rsidRDefault="00910A37" w:rsidP="00217F5A">
      <w:pPr>
        <w:rPr>
          <w:sz w:val="24"/>
        </w:rPr>
      </w:pPr>
      <w:r>
        <w:rPr>
          <w:rStyle w:val="Lienhypertexte"/>
          <w:sz w:val="24"/>
          <w:szCs w:val="24"/>
        </w:rPr>
        <w:t xml:space="preserve">Elles devront être accompagnées des preuves de matérialités correspondant aux éléments annoncés au cahier des charges </w:t>
      </w:r>
      <w:bookmarkStart w:id="22" w:name="_Hlk220314145"/>
      <w:r w:rsidR="00E60689">
        <w:rPr>
          <w:rStyle w:val="Lienhypertexte"/>
          <w:sz w:val="24"/>
          <w:szCs w:val="24"/>
        </w:rPr>
        <w:t>(respects</w:t>
      </w:r>
      <w:r>
        <w:rPr>
          <w:rStyle w:val="Lienhypertexte"/>
          <w:sz w:val="24"/>
          <w:szCs w:val="24"/>
        </w:rPr>
        <w:t xml:space="preserve"> des </w:t>
      </w:r>
      <w:r w:rsidR="000B4A37">
        <w:rPr>
          <w:rStyle w:val="Lienhypertexte"/>
          <w:sz w:val="24"/>
          <w:szCs w:val="24"/>
        </w:rPr>
        <w:t>plannings,</w:t>
      </w:r>
      <w:r>
        <w:rPr>
          <w:rStyle w:val="Lienhypertexte"/>
          <w:sz w:val="24"/>
          <w:szCs w:val="24"/>
        </w:rPr>
        <w:t xml:space="preserve"> </w:t>
      </w:r>
      <w:proofErr w:type="spellStart"/>
      <w:r>
        <w:rPr>
          <w:rStyle w:val="Lienhypertexte"/>
          <w:sz w:val="24"/>
          <w:szCs w:val="24"/>
        </w:rPr>
        <w:t>pv</w:t>
      </w:r>
      <w:proofErr w:type="spellEnd"/>
      <w:r>
        <w:rPr>
          <w:rStyle w:val="Lienhypertexte"/>
          <w:sz w:val="24"/>
          <w:szCs w:val="24"/>
        </w:rPr>
        <w:t xml:space="preserve"> de réalisation des </w:t>
      </w:r>
      <w:proofErr w:type="gramStart"/>
      <w:r>
        <w:rPr>
          <w:rStyle w:val="Lienhypertexte"/>
          <w:sz w:val="24"/>
          <w:szCs w:val="24"/>
        </w:rPr>
        <w:t>travaux ,</w:t>
      </w:r>
      <w:r w:rsidR="00E60689">
        <w:rPr>
          <w:rStyle w:val="Lienhypertexte"/>
          <w:sz w:val="24"/>
          <w:szCs w:val="24"/>
        </w:rPr>
        <w:t>preuves</w:t>
      </w:r>
      <w:proofErr w:type="gramEnd"/>
      <w:r w:rsidR="00E60689">
        <w:rPr>
          <w:rStyle w:val="Lienhypertexte"/>
          <w:sz w:val="24"/>
          <w:szCs w:val="24"/>
        </w:rPr>
        <w:t xml:space="preserve"> des </w:t>
      </w:r>
      <w:r w:rsidR="000B4A37">
        <w:rPr>
          <w:rStyle w:val="Lienhypertexte"/>
          <w:sz w:val="24"/>
          <w:szCs w:val="24"/>
        </w:rPr>
        <w:t>contrôles</w:t>
      </w:r>
      <w:r w:rsidR="00E60689">
        <w:rPr>
          <w:rStyle w:val="Lienhypertexte"/>
          <w:sz w:val="24"/>
          <w:szCs w:val="24"/>
        </w:rPr>
        <w:t xml:space="preserve"> , </w:t>
      </w:r>
      <w:r>
        <w:rPr>
          <w:rStyle w:val="Lienhypertexte"/>
          <w:sz w:val="24"/>
          <w:szCs w:val="24"/>
        </w:rPr>
        <w:t xml:space="preserve"> CR des  réunions de suivi et de vérifications des prestations , </w:t>
      </w:r>
      <w:proofErr w:type="spellStart"/>
      <w:r>
        <w:rPr>
          <w:rStyle w:val="Lienhypertexte"/>
          <w:sz w:val="24"/>
          <w:szCs w:val="24"/>
        </w:rPr>
        <w:t>etc</w:t>
      </w:r>
      <w:proofErr w:type="spellEnd"/>
      <w:r>
        <w:rPr>
          <w:rStyle w:val="Lienhypertexte"/>
          <w:sz w:val="24"/>
          <w:szCs w:val="24"/>
        </w:rPr>
        <w:t xml:space="preserve">  )  </w:t>
      </w:r>
      <w:bookmarkEnd w:id="22"/>
    </w:p>
    <w:p w14:paraId="5615CD18" w14:textId="77777777" w:rsidR="00217F5A" w:rsidRDefault="00217F5A" w:rsidP="00217F5A">
      <w:pPr>
        <w:rPr>
          <w:sz w:val="24"/>
        </w:rPr>
      </w:pPr>
    </w:p>
    <w:p w14:paraId="1D6A0603" w14:textId="77777777" w:rsidR="00217F5A" w:rsidRPr="00E60689" w:rsidRDefault="00217F5A" w:rsidP="00217F5A">
      <w:pPr>
        <w:pStyle w:val="Corpsdetexte2"/>
        <w:rPr>
          <w:rFonts w:ascii="Times New Roman" w:hAnsi="Times New Roman"/>
          <w:iCs/>
          <w:color w:val="00B050"/>
          <w:sz w:val="22"/>
          <w:szCs w:val="22"/>
        </w:rPr>
      </w:pPr>
      <w:r w:rsidRPr="00E60689">
        <w:rPr>
          <w:rFonts w:ascii="Times New Roman" w:hAnsi="Times New Roman"/>
          <w:iCs/>
          <w:sz w:val="22"/>
          <w:szCs w:val="22"/>
        </w:rPr>
        <w:t xml:space="preserve">Le délai global de paiement est de 30 jours maximum à compter de la réception de la facture par l’organisme, et après admission des prestations, en </w:t>
      </w:r>
      <w:r w:rsidRPr="00E60689">
        <w:rPr>
          <w:rFonts w:ascii="Times New Roman" w:hAnsi="Times New Roman"/>
          <w:iCs/>
          <w:color w:val="000000"/>
          <w:sz w:val="22"/>
          <w:szCs w:val="22"/>
        </w:rPr>
        <w:t>application de</w:t>
      </w:r>
      <w:r w:rsidRPr="00E60689">
        <w:rPr>
          <w:rFonts w:ascii="Times New Roman" w:hAnsi="Times New Roman"/>
          <w:iCs/>
          <w:color w:val="00B050"/>
          <w:sz w:val="22"/>
          <w:szCs w:val="22"/>
        </w:rPr>
        <w:t xml:space="preserve"> </w:t>
      </w:r>
      <w:r w:rsidRPr="00E60689">
        <w:rPr>
          <w:rFonts w:ascii="Times New Roman" w:hAnsi="Times New Roman"/>
          <w:iCs/>
          <w:color w:val="ED7D31"/>
          <w:sz w:val="22"/>
          <w:szCs w:val="22"/>
        </w:rPr>
        <w:t>l’article R.2192-10 du décret du 3 décembre 2018.</w:t>
      </w:r>
    </w:p>
    <w:p w14:paraId="077550F9" w14:textId="77777777" w:rsidR="00217F5A" w:rsidRPr="00E60689" w:rsidRDefault="00217F5A" w:rsidP="00217F5A">
      <w:pPr>
        <w:pStyle w:val="Corpsdetexte2"/>
        <w:rPr>
          <w:rFonts w:ascii="Times New Roman" w:hAnsi="Times New Roman"/>
          <w:iCs/>
          <w:sz w:val="22"/>
          <w:szCs w:val="22"/>
        </w:rPr>
      </w:pPr>
    </w:p>
    <w:p w14:paraId="3AB0168E" w14:textId="77777777" w:rsidR="00217F5A" w:rsidRPr="00E60689" w:rsidRDefault="00217F5A" w:rsidP="00217F5A">
      <w:pPr>
        <w:widowControl w:val="0"/>
        <w:autoSpaceDE w:val="0"/>
        <w:autoSpaceDN w:val="0"/>
        <w:adjustRightInd w:val="0"/>
        <w:rPr>
          <w:iCs/>
          <w:color w:val="ED7D31"/>
          <w:szCs w:val="22"/>
        </w:rPr>
      </w:pPr>
      <w:r w:rsidRPr="00E60689">
        <w:rPr>
          <w:iCs/>
          <w:szCs w:val="22"/>
        </w:rPr>
        <w:t xml:space="preserve">Le défaut de paiement dans ce délai de 30 jours fait courir de plein droit, et sans autre formalité, des intérêts moratoires au bénéfice du titulaire ainsi que le versement d’une indemnité forfaitaire de 40 euros à son profit, en application de </w:t>
      </w:r>
      <w:r w:rsidRPr="00E60689">
        <w:rPr>
          <w:iCs/>
          <w:color w:val="ED7D31"/>
          <w:szCs w:val="22"/>
        </w:rPr>
        <w:t>l’article D.2192-35 du décret du 3 décembre 2018.</w:t>
      </w:r>
    </w:p>
    <w:p w14:paraId="105E24F9" w14:textId="77777777" w:rsidR="00217F5A" w:rsidRPr="00E60689" w:rsidRDefault="00217F5A" w:rsidP="00217F5A">
      <w:pPr>
        <w:widowControl w:val="0"/>
        <w:autoSpaceDE w:val="0"/>
        <w:autoSpaceDN w:val="0"/>
        <w:adjustRightInd w:val="0"/>
        <w:rPr>
          <w:iCs/>
          <w:color w:val="ED7D31"/>
          <w:szCs w:val="22"/>
        </w:rPr>
      </w:pPr>
    </w:p>
    <w:p w14:paraId="06BD20B4" w14:textId="0D545E6A" w:rsidR="00217F5A" w:rsidRPr="00E60689" w:rsidRDefault="00217F5A" w:rsidP="00217F5A">
      <w:pPr>
        <w:pStyle w:val="Corpsdetexte2"/>
        <w:rPr>
          <w:rFonts w:ascii="Times New Roman" w:hAnsi="Times New Roman"/>
          <w:iCs/>
          <w:sz w:val="22"/>
          <w:szCs w:val="22"/>
        </w:rPr>
      </w:pPr>
      <w:r w:rsidRPr="00E60689">
        <w:rPr>
          <w:rFonts w:ascii="Times New Roman" w:hAnsi="Times New Roman"/>
          <w:iCs/>
          <w:sz w:val="22"/>
          <w:szCs w:val="22"/>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78B6B4CA" w14:textId="144290A3" w:rsidR="00252343" w:rsidRDefault="00252343" w:rsidP="00217F5A">
      <w:pPr>
        <w:pStyle w:val="Corpsdetexte2"/>
        <w:rPr>
          <w:rFonts w:ascii="Arial Narrow" w:hAnsi="Arial Narrow" w:cs="Arial"/>
          <w:i/>
        </w:rPr>
      </w:pPr>
    </w:p>
    <w:p w14:paraId="16A1EBD3" w14:textId="688B9B72" w:rsidR="00252343" w:rsidRDefault="00252343" w:rsidP="00217F5A">
      <w:pPr>
        <w:pStyle w:val="Corpsdetexte2"/>
        <w:rPr>
          <w:rFonts w:ascii="Arial Narrow" w:hAnsi="Arial Narrow" w:cs="Arial"/>
          <w:i/>
        </w:rPr>
      </w:pPr>
    </w:p>
    <w:p w14:paraId="4ED74268" w14:textId="77777777" w:rsidR="00252343" w:rsidRDefault="00252343" w:rsidP="00217F5A">
      <w:pPr>
        <w:pStyle w:val="Corpsdetexte2"/>
        <w:rPr>
          <w:rFonts w:ascii="Arial Narrow" w:hAnsi="Arial Narrow" w:cs="Arial"/>
          <w:i/>
        </w:rPr>
      </w:pPr>
    </w:p>
    <w:p w14:paraId="343A022D" w14:textId="3072508A" w:rsidR="00252343" w:rsidRDefault="00252343" w:rsidP="00217F5A">
      <w:pPr>
        <w:pStyle w:val="Corpsdetexte2"/>
        <w:rPr>
          <w:rFonts w:ascii="Arial Narrow" w:hAnsi="Arial Narrow" w:cs="Arial"/>
          <w:i/>
        </w:rPr>
      </w:pPr>
    </w:p>
    <w:p w14:paraId="2C888FF5" w14:textId="0E076AF8" w:rsidR="00252343" w:rsidRDefault="00252343" w:rsidP="00217F5A">
      <w:pPr>
        <w:pStyle w:val="Corpsdetexte2"/>
        <w:rPr>
          <w:rFonts w:ascii="Arial Narrow" w:hAnsi="Arial Narrow" w:cs="Arial"/>
          <w:i/>
        </w:rPr>
      </w:pPr>
    </w:p>
    <w:p w14:paraId="4D9F7214" w14:textId="78E835C4" w:rsidR="00252343" w:rsidRDefault="00252343" w:rsidP="00217F5A">
      <w:pPr>
        <w:pStyle w:val="Corpsdetexte2"/>
        <w:rPr>
          <w:rFonts w:ascii="Arial Narrow" w:hAnsi="Arial Narrow" w:cs="Arial"/>
          <w:i/>
        </w:rPr>
      </w:pPr>
    </w:p>
    <w:p w14:paraId="1B059B68" w14:textId="4127B52E" w:rsidR="00252343" w:rsidRDefault="00252343" w:rsidP="00217F5A">
      <w:pPr>
        <w:pStyle w:val="Corpsdetexte2"/>
        <w:rPr>
          <w:rFonts w:ascii="Arial Narrow" w:hAnsi="Arial Narrow" w:cs="Arial"/>
          <w:i/>
        </w:rPr>
      </w:pPr>
    </w:p>
    <w:p w14:paraId="2BE143FE" w14:textId="77777777" w:rsidR="00252343" w:rsidRPr="00AF2F84" w:rsidRDefault="00252343" w:rsidP="00217F5A">
      <w:pPr>
        <w:pStyle w:val="Corpsdetexte2"/>
        <w:rPr>
          <w:rFonts w:ascii="Arial Narrow" w:hAnsi="Arial Narrow" w:cs="Arial"/>
          <w:i/>
        </w:rPr>
      </w:pPr>
    </w:p>
    <w:p w14:paraId="209C4E5E" w14:textId="77777777" w:rsidR="00217F5A" w:rsidRDefault="00217F5A" w:rsidP="00217F5A">
      <w:pPr>
        <w:rPr>
          <w:rFonts w:cs="Arial"/>
          <w:iCs/>
        </w:rPr>
      </w:pPr>
    </w:p>
    <w:p w14:paraId="27772FBC" w14:textId="6E008D3D" w:rsidR="00A24D0B" w:rsidRDefault="00217F5A" w:rsidP="00A24D0B">
      <w:pPr>
        <w:pStyle w:val="Titre1"/>
        <w:rPr>
          <w:rFonts w:ascii="Times New Roman" w:hAnsi="Times New Roman"/>
        </w:rPr>
      </w:pPr>
      <w:bookmarkStart w:id="23" w:name="_Toc33088098"/>
      <w:r>
        <w:rPr>
          <w:rFonts w:ascii="Times New Roman" w:hAnsi="Times New Roman"/>
        </w:rPr>
        <w:t>ARTICLE 1</w:t>
      </w:r>
      <w:r w:rsidR="00F95F56">
        <w:rPr>
          <w:rFonts w:ascii="Times New Roman" w:hAnsi="Times New Roman"/>
        </w:rPr>
        <w:t>2</w:t>
      </w:r>
      <w:bookmarkStart w:id="24" w:name="_Toc33088099"/>
      <w:bookmarkEnd w:id="23"/>
      <w:r w:rsidR="00E60689">
        <w:rPr>
          <w:rFonts w:ascii="Times New Roman" w:hAnsi="Times New Roman"/>
        </w:rPr>
        <w:t xml:space="preserve"> : SOUS</w:t>
      </w:r>
      <w:r w:rsidR="00A24D0B">
        <w:rPr>
          <w:rFonts w:ascii="Times New Roman" w:hAnsi="Times New Roman"/>
        </w:rPr>
        <w:t>-TRAITANCE</w:t>
      </w:r>
      <w:bookmarkEnd w:id="24"/>
    </w:p>
    <w:p w14:paraId="226F12FE" w14:textId="77777777" w:rsidR="00A24D0B" w:rsidRDefault="00A24D0B" w:rsidP="00A24D0B"/>
    <w:p w14:paraId="1A386FFE" w14:textId="77777777" w:rsidR="00A24D0B" w:rsidRDefault="00A24D0B" w:rsidP="00A24D0B">
      <w:pPr>
        <w:suppressAutoHyphens/>
        <w:rPr>
          <w:rFonts w:ascii="Arial Narrow" w:hAnsi="Arial Narrow" w:cs="Arial"/>
          <w:snapToGrid w:val="0"/>
        </w:rPr>
      </w:pPr>
      <w:r w:rsidRPr="00AF2F84">
        <w:rPr>
          <w:rFonts w:ascii="Arial Narrow" w:hAnsi="Arial Narrow" w:cs="Arial"/>
          <w:snapToGrid w:val="0"/>
        </w:rPr>
        <w:t>Il est f</w:t>
      </w:r>
      <w:r>
        <w:rPr>
          <w:rFonts w:ascii="Arial Narrow" w:hAnsi="Arial Narrow" w:cs="Arial"/>
          <w:snapToGrid w:val="0"/>
        </w:rPr>
        <w:t xml:space="preserve">ait application des </w:t>
      </w:r>
      <w:r w:rsidRPr="00BC035C">
        <w:rPr>
          <w:rFonts w:ascii="Arial Narrow" w:hAnsi="Arial Narrow" w:cs="Arial"/>
          <w:snapToGrid w:val="0"/>
          <w:color w:val="ED7D31"/>
        </w:rPr>
        <w:t xml:space="preserve">articles L.2193-1 et suivants </w:t>
      </w:r>
      <w:r w:rsidRPr="00BC035C">
        <w:rPr>
          <w:rFonts w:ascii="Arial Narrow" w:hAnsi="Arial Narrow" w:cs="Arial"/>
          <w:color w:val="ED7D31"/>
        </w:rPr>
        <w:t>de l’ordonnance du 26 novembre 2018.</w:t>
      </w:r>
    </w:p>
    <w:p w14:paraId="022D3553" w14:textId="77777777" w:rsidR="00A24D0B" w:rsidRDefault="00A24D0B" w:rsidP="00A24D0B">
      <w:pPr>
        <w:suppressAutoHyphens/>
        <w:rPr>
          <w:rFonts w:ascii="Arial Narrow" w:hAnsi="Arial Narrow" w:cs="Arial"/>
          <w:snapToGrid w:val="0"/>
        </w:rPr>
      </w:pPr>
    </w:p>
    <w:p w14:paraId="1B6360A9" w14:textId="77777777" w:rsidR="00A24D0B"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Pr>
          <w:rFonts w:ascii="Arial Narrow" w:hAnsi="Arial Narrow" w:cs="Arial"/>
          <w:snapToGrid w:val="0"/>
          <w:color w:val="00B0F0"/>
        </w:rPr>
        <w:t xml:space="preserve">Rappel : </w:t>
      </w:r>
    </w:p>
    <w:p w14:paraId="4E7FED04" w14:textId="77777777" w:rsidR="00A24D0B" w:rsidRPr="009F6680"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sidRPr="009F6680">
        <w:rPr>
          <w:rFonts w:ascii="Arial Narrow" w:hAnsi="Arial Narrow" w:cs="Arial"/>
          <w:snapToGrid w:val="0"/>
          <w:color w:val="00B0F0"/>
        </w:rPr>
        <w:t>La sous-traitance totale est interdite.</w:t>
      </w:r>
    </w:p>
    <w:p w14:paraId="1CB49716" w14:textId="77777777" w:rsidR="00A24D0B" w:rsidRPr="009F6680"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sidRPr="009F6680">
        <w:rPr>
          <w:rFonts w:ascii="Arial Narrow" w:hAnsi="Arial Narrow" w:cs="Arial"/>
          <w:snapToGrid w:val="0"/>
          <w:color w:val="00B0F0"/>
        </w:rPr>
        <w:t>Interdire la sous-traitance est interdit.</w:t>
      </w:r>
    </w:p>
    <w:p w14:paraId="5714D84B" w14:textId="77777777" w:rsidR="00A24D0B"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Pr>
          <w:rFonts w:ascii="Arial Narrow" w:hAnsi="Arial Narrow" w:cs="Arial"/>
          <w:snapToGrid w:val="0"/>
          <w:color w:val="00B0F0"/>
        </w:rPr>
        <w:t>Le titulaire</w:t>
      </w:r>
      <w:r w:rsidRPr="009F6680">
        <w:rPr>
          <w:rFonts w:ascii="Arial Narrow" w:hAnsi="Arial Narrow" w:cs="Arial"/>
          <w:snapToGrid w:val="0"/>
          <w:color w:val="00B0F0"/>
        </w:rPr>
        <w:t xml:space="preserve"> demeure le seul responsable de la bonne exécution devant le pouvoir</w:t>
      </w:r>
      <w:r>
        <w:rPr>
          <w:rFonts w:ascii="Arial Narrow" w:hAnsi="Arial Narrow" w:cs="Arial"/>
          <w:snapToGrid w:val="0"/>
          <w:color w:val="00B0F0"/>
        </w:rPr>
        <w:t xml:space="preserve"> </w:t>
      </w:r>
      <w:r w:rsidRPr="009F6680">
        <w:rPr>
          <w:rFonts w:ascii="Arial Narrow" w:hAnsi="Arial Narrow" w:cs="Arial"/>
          <w:snapToGrid w:val="0"/>
          <w:color w:val="00B0F0"/>
        </w:rPr>
        <w:t>adjudicateur.</w:t>
      </w:r>
    </w:p>
    <w:p w14:paraId="55BAA304" w14:textId="77777777" w:rsidR="00A24D0B"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p>
    <w:p w14:paraId="740CAE43" w14:textId="77777777" w:rsidR="00A24D0B"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Pr>
          <w:rFonts w:ascii="Arial Narrow" w:hAnsi="Arial Narrow" w:cs="Arial"/>
          <w:snapToGrid w:val="0"/>
          <w:color w:val="00B0F0"/>
        </w:rPr>
        <w:t>Sur le champ d’application : extension, par le décret du 25 mars 2016, aux marché</w:t>
      </w:r>
      <w:r w:rsidRPr="009F6680">
        <w:rPr>
          <w:rFonts w:ascii="Arial Narrow" w:hAnsi="Arial Narrow" w:cs="Arial"/>
          <w:snapToGrid w:val="0"/>
          <w:color w:val="00B0F0"/>
        </w:rPr>
        <w:t>s de fournitures comportant des services ou des travaux de pose</w:t>
      </w:r>
      <w:r>
        <w:rPr>
          <w:rFonts w:ascii="Arial Narrow" w:hAnsi="Arial Narrow" w:cs="Arial"/>
          <w:snapToGrid w:val="0"/>
          <w:color w:val="00B0F0"/>
        </w:rPr>
        <w:t xml:space="preserve"> </w:t>
      </w:r>
      <w:r w:rsidRPr="009F6680">
        <w:rPr>
          <w:rFonts w:ascii="Arial Narrow" w:hAnsi="Arial Narrow" w:cs="Arial"/>
          <w:snapToGrid w:val="0"/>
          <w:color w:val="00B0F0"/>
        </w:rPr>
        <w:t>ou d'installation</w:t>
      </w:r>
    </w:p>
    <w:p w14:paraId="25862A11" w14:textId="77777777" w:rsidR="00A24D0B"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sidRPr="009F6680">
        <w:rPr>
          <w:rFonts w:ascii="Arial Narrow" w:hAnsi="Arial Narrow" w:cs="Arial"/>
          <w:snapToGrid w:val="0"/>
          <w:color w:val="00B0F0"/>
        </w:rPr>
        <w:t xml:space="preserve">- </w:t>
      </w:r>
      <w:r>
        <w:rPr>
          <w:rFonts w:ascii="Arial Narrow" w:hAnsi="Arial Narrow" w:cs="Arial"/>
          <w:snapToGrid w:val="0"/>
          <w:color w:val="00B0F0"/>
        </w:rPr>
        <w:t xml:space="preserve">Ex : </w:t>
      </w:r>
      <w:r w:rsidRPr="009F6680">
        <w:rPr>
          <w:rFonts w:ascii="Arial Narrow" w:hAnsi="Arial Narrow" w:cs="Arial"/>
          <w:snapToGrid w:val="0"/>
          <w:color w:val="00B0F0"/>
        </w:rPr>
        <w:t>Marche de fourniture de mobilier : les marches prévoient souvent une prestation de</w:t>
      </w:r>
      <w:r>
        <w:rPr>
          <w:rFonts w:ascii="Arial Narrow" w:hAnsi="Arial Narrow" w:cs="Arial"/>
          <w:snapToGrid w:val="0"/>
          <w:color w:val="00B0F0"/>
        </w:rPr>
        <w:t xml:space="preserve"> </w:t>
      </w:r>
      <w:r w:rsidRPr="009F6680">
        <w:rPr>
          <w:rFonts w:ascii="Arial Narrow" w:hAnsi="Arial Narrow" w:cs="Arial"/>
          <w:snapToGrid w:val="0"/>
          <w:color w:val="00B0F0"/>
        </w:rPr>
        <w:t>livraison et de montage du mobilier.</w:t>
      </w:r>
    </w:p>
    <w:p w14:paraId="27088D0B" w14:textId="77777777" w:rsidR="00A24D0B" w:rsidRPr="009F6680" w:rsidRDefault="00A24D0B" w:rsidP="00A24D0B">
      <w:pPr>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Arial"/>
          <w:snapToGrid w:val="0"/>
          <w:color w:val="00B0F0"/>
        </w:rPr>
      </w:pPr>
      <w:r w:rsidRPr="009F6680">
        <w:rPr>
          <w:rFonts w:ascii="Arial Narrow" w:hAnsi="Arial Narrow" w:cs="Arial"/>
          <w:snapToGrid w:val="0"/>
          <w:color w:val="00B0F0"/>
        </w:rPr>
        <w:t xml:space="preserve">- </w:t>
      </w:r>
      <w:r>
        <w:rPr>
          <w:rFonts w:ascii="Arial Narrow" w:hAnsi="Arial Narrow" w:cs="Arial"/>
          <w:snapToGrid w:val="0"/>
          <w:color w:val="00B0F0"/>
        </w:rPr>
        <w:t xml:space="preserve">Ex : </w:t>
      </w:r>
      <w:r w:rsidRPr="009F6680">
        <w:rPr>
          <w:rFonts w:ascii="Arial Narrow" w:hAnsi="Arial Narrow" w:cs="Arial"/>
          <w:snapToGrid w:val="0"/>
          <w:color w:val="00B0F0"/>
        </w:rPr>
        <w:t>Marche de papier ou d</w:t>
      </w:r>
      <w:r w:rsidRPr="009F6680">
        <w:rPr>
          <w:rFonts w:ascii="Arial Narrow" w:hAnsi="Arial Narrow" w:cs="Arial" w:hint="eastAsia"/>
          <w:snapToGrid w:val="0"/>
          <w:color w:val="00B0F0"/>
        </w:rPr>
        <w:t>’</w:t>
      </w:r>
      <w:r w:rsidRPr="009F6680">
        <w:rPr>
          <w:rFonts w:ascii="Arial Narrow" w:hAnsi="Arial Narrow" w:cs="Arial"/>
          <w:snapToGrid w:val="0"/>
          <w:color w:val="00B0F0"/>
        </w:rPr>
        <w:t>enveloppes : une prestation de transport et de livraison est souvent</w:t>
      </w:r>
      <w:r>
        <w:rPr>
          <w:rFonts w:ascii="Arial Narrow" w:hAnsi="Arial Narrow" w:cs="Arial"/>
          <w:snapToGrid w:val="0"/>
          <w:color w:val="00B0F0"/>
        </w:rPr>
        <w:t xml:space="preserve"> </w:t>
      </w:r>
      <w:r w:rsidRPr="009F6680">
        <w:rPr>
          <w:rFonts w:ascii="Arial Narrow" w:hAnsi="Arial Narrow" w:cs="Arial"/>
          <w:snapToGrid w:val="0"/>
          <w:color w:val="00B0F0"/>
        </w:rPr>
        <w:t>associée,</w:t>
      </w:r>
      <w:r>
        <w:rPr>
          <w:rFonts w:ascii="Arial Narrow" w:hAnsi="Arial Narrow" w:cs="Arial"/>
          <w:snapToGrid w:val="0"/>
          <w:color w:val="00B0F0"/>
        </w:rPr>
        <w:t xml:space="preserve"> </w:t>
      </w:r>
      <w:r w:rsidRPr="009F6680">
        <w:rPr>
          <w:rFonts w:ascii="Arial Narrow" w:hAnsi="Arial Narrow" w:cs="Arial" w:hint="eastAsia"/>
          <w:snapToGrid w:val="0"/>
          <w:color w:val="00B0F0"/>
        </w:rPr>
        <w:t>…</w:t>
      </w:r>
    </w:p>
    <w:p w14:paraId="0E17A1B0" w14:textId="77777777" w:rsidR="00A24D0B" w:rsidRDefault="00A24D0B" w:rsidP="00037805"/>
    <w:p w14:paraId="3BA28360" w14:textId="77777777" w:rsidR="00A24D0B" w:rsidRPr="00037805" w:rsidRDefault="00A24D0B" w:rsidP="00037805"/>
    <w:p w14:paraId="6496DAAE" w14:textId="77777777" w:rsidR="00127F9A" w:rsidRDefault="00127F9A">
      <w:pPr>
        <w:pStyle w:val="Titre1"/>
        <w:rPr>
          <w:rFonts w:ascii="Times New Roman" w:hAnsi="Times New Roman"/>
        </w:rPr>
      </w:pPr>
      <w:bookmarkStart w:id="25" w:name="_Toc33088100"/>
      <w:r>
        <w:rPr>
          <w:rFonts w:ascii="Times New Roman" w:hAnsi="Times New Roman"/>
        </w:rPr>
        <w:t xml:space="preserve">ARTICLE </w:t>
      </w:r>
      <w:r w:rsidR="00F95F56">
        <w:rPr>
          <w:rFonts w:ascii="Times New Roman" w:hAnsi="Times New Roman"/>
        </w:rPr>
        <w:t>13</w:t>
      </w:r>
      <w:r>
        <w:rPr>
          <w:rFonts w:ascii="Times New Roman" w:hAnsi="Times New Roman"/>
        </w:rPr>
        <w:t> : CONDITIONS DE TRAVAIL</w:t>
      </w:r>
      <w:bookmarkEnd w:id="25"/>
    </w:p>
    <w:p w14:paraId="0A503921" w14:textId="77777777" w:rsidR="00127F9A" w:rsidRDefault="00127F9A">
      <w:pPr>
        <w:pStyle w:val="Corpsdetexte3"/>
        <w:rPr>
          <w:color w:val="FF0000"/>
        </w:rPr>
      </w:pPr>
    </w:p>
    <w:p w14:paraId="42AC5A64" w14:textId="77777777" w:rsidR="00127F9A" w:rsidRDefault="00F95F56">
      <w:pPr>
        <w:pStyle w:val="Titre2"/>
      </w:pPr>
      <w:bookmarkStart w:id="26" w:name="_Toc33088101"/>
      <w:r>
        <w:t>13</w:t>
      </w:r>
      <w:r w:rsidR="00127F9A">
        <w:t>.1 : Obligation de confidentialité et de sécurité</w:t>
      </w:r>
      <w:bookmarkEnd w:id="26"/>
    </w:p>
    <w:p w14:paraId="69147908" w14:textId="77777777" w:rsidR="00127F9A" w:rsidRDefault="00127F9A">
      <w:pPr>
        <w:rPr>
          <w:sz w:val="24"/>
        </w:rPr>
      </w:pPr>
    </w:p>
    <w:p w14:paraId="5174056B" w14:textId="77777777" w:rsidR="00127F9A" w:rsidRPr="007D0882" w:rsidRDefault="00127F9A" w:rsidP="008A0D69">
      <w:pPr>
        <w:rPr>
          <w:color w:val="000000"/>
          <w:szCs w:val="22"/>
        </w:rPr>
      </w:pPr>
      <w:r w:rsidRPr="007D0882">
        <w:rPr>
          <w:color w:val="000000"/>
          <w:szCs w:val="22"/>
        </w:rPr>
        <w:t>Contenu de l'obligation :</w:t>
      </w:r>
    </w:p>
    <w:p w14:paraId="6B00A7B8" w14:textId="77777777" w:rsidR="00127F9A" w:rsidRPr="007D0882" w:rsidRDefault="00127F9A" w:rsidP="008A0D69">
      <w:pPr>
        <w:rPr>
          <w:color w:val="000000"/>
          <w:szCs w:val="22"/>
        </w:rPr>
      </w:pPr>
      <w:r w:rsidRPr="007D0882">
        <w:rPr>
          <w:color w:val="000000"/>
          <w:szCs w:val="22"/>
        </w:rPr>
        <w:t>Tous documents</w:t>
      </w:r>
      <w:r w:rsidR="00B8233A" w:rsidRPr="007D0882">
        <w:rPr>
          <w:color w:val="000000"/>
          <w:szCs w:val="22"/>
        </w:rPr>
        <w:t>, toutes informations</w:t>
      </w:r>
      <w:r w:rsidRPr="007D0882">
        <w:rPr>
          <w:color w:val="000000"/>
          <w:szCs w:val="22"/>
        </w:rPr>
        <w:t xml:space="preserve"> de quelque nature qu'ils soient</w:t>
      </w:r>
      <w:r w:rsidR="00B21547" w:rsidRPr="007D0882">
        <w:rPr>
          <w:color w:val="000000"/>
          <w:szCs w:val="22"/>
        </w:rPr>
        <w:t>,</w:t>
      </w:r>
      <w:r w:rsidRPr="007D0882">
        <w:rPr>
          <w:color w:val="000000"/>
          <w:szCs w:val="22"/>
        </w:rPr>
        <w:t xml:space="preserve"> comportant des informations nominatives, sont strictement couverts par le secret professionnel et soumis à la loi n°78-17 du 6 janvier 1978 modifiée relative à l'informatique, aux fichiers et aux libertés (notamment à son article 34).</w:t>
      </w:r>
    </w:p>
    <w:p w14:paraId="132F337C" w14:textId="77777777" w:rsidR="00127F9A" w:rsidRPr="00FA45F7" w:rsidRDefault="00127F9A" w:rsidP="008A0D69">
      <w:pPr>
        <w:rPr>
          <w:color w:val="000000"/>
          <w:sz w:val="24"/>
          <w:szCs w:val="22"/>
        </w:rPr>
      </w:pPr>
    </w:p>
    <w:p w14:paraId="14D6D66B" w14:textId="77777777" w:rsidR="00127F9A" w:rsidRPr="007D0882" w:rsidRDefault="00127F9A" w:rsidP="008A0D69">
      <w:pPr>
        <w:rPr>
          <w:color w:val="000000"/>
          <w:szCs w:val="22"/>
        </w:rPr>
      </w:pPr>
      <w:r w:rsidRPr="007D0882">
        <w:rPr>
          <w:color w:val="000000"/>
          <w:szCs w:val="22"/>
        </w:rPr>
        <w:t>En conséquence, le prestataire s'engage à respecter de façon absolue cette obligation et à la faire respecter par son personnel.</w:t>
      </w:r>
    </w:p>
    <w:p w14:paraId="10EC8D75" w14:textId="77777777" w:rsidR="00127F9A" w:rsidRPr="007D0882" w:rsidRDefault="00127F9A" w:rsidP="008A0D69">
      <w:pPr>
        <w:rPr>
          <w:color w:val="000000"/>
          <w:szCs w:val="22"/>
        </w:rPr>
      </w:pPr>
    </w:p>
    <w:p w14:paraId="5DFB7906" w14:textId="77777777" w:rsidR="00127F9A" w:rsidRPr="007D0882" w:rsidRDefault="00127F9A" w:rsidP="008A0D69">
      <w:pPr>
        <w:rPr>
          <w:color w:val="000000"/>
          <w:szCs w:val="22"/>
        </w:rPr>
      </w:pPr>
      <w:r w:rsidRPr="007D0882">
        <w:rPr>
          <w:color w:val="000000"/>
          <w:szCs w:val="22"/>
        </w:rPr>
        <w:t>Ainsi, le prestataire s'engage notamment à :</w:t>
      </w:r>
    </w:p>
    <w:p w14:paraId="135ECBE0" w14:textId="77777777" w:rsidR="00127F9A" w:rsidRPr="007D0882" w:rsidRDefault="00127F9A" w:rsidP="00037805">
      <w:pPr>
        <w:numPr>
          <w:ilvl w:val="0"/>
          <w:numId w:val="6"/>
        </w:numPr>
        <w:rPr>
          <w:color w:val="000000"/>
          <w:szCs w:val="22"/>
        </w:rPr>
      </w:pPr>
      <w:proofErr w:type="gramStart"/>
      <w:r w:rsidRPr="007D0882">
        <w:rPr>
          <w:color w:val="000000"/>
          <w:szCs w:val="22"/>
        </w:rPr>
        <w:t>ne</w:t>
      </w:r>
      <w:proofErr w:type="gramEnd"/>
      <w:r w:rsidRPr="007D0882">
        <w:rPr>
          <w:color w:val="000000"/>
          <w:szCs w:val="22"/>
        </w:rPr>
        <w:t xml:space="preserve"> prendre aucune copie des documents </w:t>
      </w:r>
      <w:r w:rsidR="00B8233A" w:rsidRPr="007D0882">
        <w:rPr>
          <w:color w:val="000000"/>
          <w:szCs w:val="22"/>
        </w:rPr>
        <w:t xml:space="preserve">ou informations </w:t>
      </w:r>
      <w:r w:rsidRPr="007D0882">
        <w:rPr>
          <w:color w:val="000000"/>
          <w:szCs w:val="22"/>
        </w:rPr>
        <w:t>récupérés pour les besoins de l'exécution de sa prestation, objet du présent marché ;</w:t>
      </w:r>
    </w:p>
    <w:p w14:paraId="36C00B0B" w14:textId="77777777" w:rsidR="00127F9A" w:rsidRPr="007D0882" w:rsidRDefault="00127F9A" w:rsidP="00037805">
      <w:pPr>
        <w:numPr>
          <w:ilvl w:val="0"/>
          <w:numId w:val="6"/>
        </w:numPr>
        <w:rPr>
          <w:color w:val="000000"/>
          <w:szCs w:val="22"/>
        </w:rPr>
      </w:pPr>
      <w:proofErr w:type="gramStart"/>
      <w:r w:rsidRPr="007D0882">
        <w:rPr>
          <w:color w:val="000000"/>
          <w:szCs w:val="22"/>
        </w:rPr>
        <w:t>ne</w:t>
      </w:r>
      <w:proofErr w:type="gramEnd"/>
      <w:r w:rsidRPr="007D0882">
        <w:rPr>
          <w:color w:val="000000"/>
          <w:szCs w:val="22"/>
        </w:rPr>
        <w:t xml:space="preserve"> pas utiliser ou communiquer les documents </w:t>
      </w:r>
      <w:r w:rsidR="00B8233A" w:rsidRPr="007D0882">
        <w:rPr>
          <w:color w:val="000000"/>
          <w:szCs w:val="22"/>
        </w:rPr>
        <w:t xml:space="preserve">ou informations </w:t>
      </w:r>
      <w:r w:rsidRPr="007D0882">
        <w:rPr>
          <w:color w:val="000000"/>
          <w:szCs w:val="22"/>
        </w:rPr>
        <w:t>traités à des fins autres que celles spécifiées au présent marché ;</w:t>
      </w:r>
    </w:p>
    <w:p w14:paraId="00748775" w14:textId="77777777" w:rsidR="00127F9A" w:rsidRPr="007D0882" w:rsidRDefault="00127F9A" w:rsidP="00037805">
      <w:pPr>
        <w:numPr>
          <w:ilvl w:val="0"/>
          <w:numId w:val="6"/>
        </w:numPr>
        <w:rPr>
          <w:color w:val="000000"/>
          <w:szCs w:val="22"/>
        </w:rPr>
      </w:pPr>
      <w:proofErr w:type="gramStart"/>
      <w:r w:rsidRPr="007D0882">
        <w:rPr>
          <w:color w:val="000000"/>
          <w:szCs w:val="22"/>
        </w:rPr>
        <w:t>ne</w:t>
      </w:r>
      <w:proofErr w:type="gramEnd"/>
      <w:r w:rsidRPr="007D0882">
        <w:rPr>
          <w:color w:val="000000"/>
          <w:szCs w:val="22"/>
        </w:rPr>
        <w:t xml:space="preserve"> pas communiquer ces documents </w:t>
      </w:r>
      <w:r w:rsidR="00B8233A" w:rsidRPr="007D0882">
        <w:rPr>
          <w:color w:val="000000"/>
          <w:szCs w:val="22"/>
        </w:rPr>
        <w:t xml:space="preserve">ou informations </w:t>
      </w:r>
      <w:r w:rsidRPr="007D0882">
        <w:rPr>
          <w:color w:val="000000"/>
          <w:szCs w:val="22"/>
        </w:rPr>
        <w:t>à d'autres personnes morales ou non, privées ou publiques, que celles ayant qualité pour en connaître ;</w:t>
      </w:r>
    </w:p>
    <w:p w14:paraId="117D3A8B" w14:textId="77777777" w:rsidR="00127F9A" w:rsidRPr="007D0882" w:rsidRDefault="00127F9A" w:rsidP="00037805">
      <w:pPr>
        <w:numPr>
          <w:ilvl w:val="0"/>
          <w:numId w:val="6"/>
        </w:numPr>
        <w:rPr>
          <w:color w:val="000000"/>
          <w:szCs w:val="22"/>
        </w:rPr>
      </w:pPr>
      <w:proofErr w:type="gramStart"/>
      <w:r w:rsidRPr="007D0882">
        <w:rPr>
          <w:color w:val="000000"/>
          <w:szCs w:val="22"/>
        </w:rPr>
        <w:t>prendre</w:t>
      </w:r>
      <w:proofErr w:type="gramEnd"/>
      <w:r w:rsidRPr="007D0882">
        <w:rPr>
          <w:color w:val="000000"/>
          <w:szCs w:val="22"/>
        </w:rPr>
        <w:t xml:space="preserve"> toutes mesures, notamment de sécurité matérielle, pour assurer la conservation des documents traités tout au long de la durée du présent marché.</w:t>
      </w:r>
    </w:p>
    <w:p w14:paraId="0C3BB254" w14:textId="77777777" w:rsidR="00127F9A" w:rsidRDefault="00127F9A" w:rsidP="008A0D69">
      <w:pPr>
        <w:rPr>
          <w:color w:val="0000FF"/>
        </w:rPr>
      </w:pPr>
    </w:p>
    <w:p w14:paraId="6934F899" w14:textId="77777777" w:rsidR="00127F9A" w:rsidRDefault="00127F9A" w:rsidP="008A0D69">
      <w:r>
        <w:t>Sanctions encourues en cas de violation de cette obligation :</w:t>
      </w:r>
    </w:p>
    <w:p w14:paraId="3031F0FE" w14:textId="77777777" w:rsidR="00127F9A" w:rsidRDefault="00127F9A" w:rsidP="008A0D69">
      <w:r>
        <w:t xml:space="preserve">La </w:t>
      </w:r>
      <w:proofErr w:type="gramStart"/>
      <w:r>
        <w:t>Caf  se</w:t>
      </w:r>
      <w:proofErr w:type="gramEnd"/>
      <w:r>
        <w:t xml:space="preserve"> réserve le droit de procéder à toute vérification qui lui paraît utile sur le respect de ces obligations.</w:t>
      </w:r>
    </w:p>
    <w:p w14:paraId="06F7158C" w14:textId="77777777" w:rsidR="00127F9A" w:rsidRDefault="00127F9A" w:rsidP="008A0D69">
      <w:r>
        <w:t>La Caf pourra prononcer la résiliation immédiate du marché sans indemnité en faveur du titulaire en cas de violation des prescriptions du présent article, tel que cela est prévu à l’article 32 du CCAG- FCS.</w:t>
      </w:r>
    </w:p>
    <w:p w14:paraId="50024418" w14:textId="77777777" w:rsidR="00127F9A" w:rsidRPr="00B8233A" w:rsidRDefault="00127F9A" w:rsidP="00B8233A">
      <w:r>
        <w:t xml:space="preserve">Il est aussi rappelé que la violation des dispositions de la </w:t>
      </w:r>
      <w:r w:rsidRPr="00B8233A">
        <w:t>loi n°78-17 du 6 janvier 1978 modifiée par le titulaire expose celui-ci :</w:t>
      </w:r>
    </w:p>
    <w:p w14:paraId="01FB3B51" w14:textId="77777777" w:rsidR="00127F9A" w:rsidRPr="00B8233A" w:rsidRDefault="00127F9A" w:rsidP="00037805">
      <w:pPr>
        <w:numPr>
          <w:ilvl w:val="0"/>
          <w:numId w:val="5"/>
        </w:numPr>
        <w:rPr>
          <w:szCs w:val="22"/>
        </w:rPr>
      </w:pPr>
      <w:proofErr w:type="gramStart"/>
      <w:r w:rsidRPr="00B8233A">
        <w:rPr>
          <w:rStyle w:val="Fort"/>
          <w:b w:val="0"/>
          <w:szCs w:val="22"/>
        </w:rPr>
        <w:t>aux</w:t>
      </w:r>
      <w:proofErr w:type="gramEnd"/>
      <w:r w:rsidRPr="00B8233A">
        <w:rPr>
          <w:rStyle w:val="Fort"/>
          <w:b w:val="0"/>
          <w:szCs w:val="22"/>
        </w:rPr>
        <w:t xml:space="preserve"> sanctions</w:t>
      </w:r>
      <w:r w:rsidRPr="00B8233A">
        <w:rPr>
          <w:szCs w:val="22"/>
        </w:rPr>
        <w:t xml:space="preserve"> prononcées par la Commission nationale de l'informatique et des libertés (chapitre VII de la loi n°78-17</w:t>
      </w:r>
      <w:r w:rsidRPr="00B8233A">
        <w:rPr>
          <w:rStyle w:val="Fort"/>
          <w:b w:val="0"/>
          <w:szCs w:val="22"/>
        </w:rPr>
        <w:t xml:space="preserve"> modifiée</w:t>
      </w:r>
      <w:r w:rsidRPr="00B8233A">
        <w:rPr>
          <w:szCs w:val="22"/>
        </w:rPr>
        <w:t>)</w:t>
      </w:r>
    </w:p>
    <w:p w14:paraId="1E1F49CD" w14:textId="77777777" w:rsidR="00127F9A" w:rsidRDefault="00127F9A" w:rsidP="00037805">
      <w:pPr>
        <w:numPr>
          <w:ilvl w:val="0"/>
          <w:numId w:val="5"/>
        </w:numPr>
        <w:rPr>
          <w:rStyle w:val="Fort"/>
          <w:b w:val="0"/>
          <w:szCs w:val="22"/>
        </w:rPr>
      </w:pPr>
      <w:proofErr w:type="gramStart"/>
      <w:r w:rsidRPr="00B8233A">
        <w:rPr>
          <w:rStyle w:val="Fort"/>
          <w:b w:val="0"/>
          <w:szCs w:val="22"/>
        </w:rPr>
        <w:lastRenderedPageBreak/>
        <w:t>aux</w:t>
      </w:r>
      <w:proofErr w:type="gramEnd"/>
      <w:r w:rsidRPr="00B8233A">
        <w:rPr>
          <w:rStyle w:val="Fort"/>
          <w:b w:val="0"/>
          <w:szCs w:val="22"/>
        </w:rPr>
        <w:t xml:space="preserve"> sanctions pénales prévues aux articles 226-14 à 226-24 du code pénal (conformément au chapitre VIII de la loi n°78-17 modifiée).</w:t>
      </w:r>
    </w:p>
    <w:p w14:paraId="315EF9DE" w14:textId="77777777" w:rsidR="00E74DEC" w:rsidRPr="00B8233A" w:rsidRDefault="00E74DEC" w:rsidP="00037805">
      <w:pPr>
        <w:numPr>
          <w:ilvl w:val="0"/>
          <w:numId w:val="5"/>
        </w:numPr>
        <w:rPr>
          <w:rStyle w:val="Fort"/>
          <w:b w:val="0"/>
          <w:szCs w:val="22"/>
        </w:rPr>
      </w:pPr>
    </w:p>
    <w:p w14:paraId="23A49390" w14:textId="77777777" w:rsidR="00127F9A" w:rsidRDefault="00F95F56">
      <w:pPr>
        <w:pStyle w:val="Titre2"/>
      </w:pPr>
      <w:bookmarkStart w:id="27" w:name="_Toc33088102"/>
      <w:r>
        <w:t>13</w:t>
      </w:r>
      <w:r w:rsidR="00127F9A">
        <w:t>. </w:t>
      </w:r>
      <w:proofErr w:type="gramStart"/>
      <w:r w:rsidR="00127F9A">
        <w:t>2:</w:t>
      </w:r>
      <w:proofErr w:type="gramEnd"/>
      <w:r w:rsidR="00127F9A">
        <w:t xml:space="preserve"> Encadrement</w:t>
      </w:r>
      <w:bookmarkEnd w:id="27"/>
    </w:p>
    <w:p w14:paraId="7BBDD3F3" w14:textId="77777777" w:rsidR="00127F9A" w:rsidRDefault="00127F9A">
      <w:pPr>
        <w:pStyle w:val="Corpsdetexte3"/>
      </w:pPr>
    </w:p>
    <w:p w14:paraId="3C790CE9" w14:textId="77777777" w:rsidR="00127F9A" w:rsidRPr="007D0882" w:rsidRDefault="00724C3C" w:rsidP="008A0D69">
      <w:pPr>
        <w:rPr>
          <w:color w:val="000000"/>
          <w:szCs w:val="22"/>
        </w:rPr>
      </w:pPr>
      <w:r w:rsidRPr="007D0882">
        <w:rPr>
          <w:color w:val="000000"/>
          <w:szCs w:val="22"/>
        </w:rPr>
        <w:t>L</w:t>
      </w:r>
      <w:r w:rsidR="007C2D57" w:rsidRPr="007D0882">
        <w:rPr>
          <w:color w:val="000000"/>
          <w:szCs w:val="22"/>
        </w:rPr>
        <w:t xml:space="preserve">a prestation </w:t>
      </w:r>
      <w:r w:rsidR="00127F9A" w:rsidRPr="007D0882">
        <w:rPr>
          <w:color w:val="000000"/>
          <w:szCs w:val="22"/>
        </w:rPr>
        <w:t>est placé</w:t>
      </w:r>
      <w:r w:rsidR="007C2D57" w:rsidRPr="007D0882">
        <w:rPr>
          <w:color w:val="000000"/>
          <w:szCs w:val="22"/>
        </w:rPr>
        <w:t>e</w:t>
      </w:r>
      <w:r w:rsidR="00127F9A" w:rsidRPr="007D0882">
        <w:rPr>
          <w:color w:val="000000"/>
          <w:szCs w:val="22"/>
        </w:rPr>
        <w:t xml:space="preserve"> sous la conduite d’un</w:t>
      </w:r>
      <w:r w:rsidR="00BE0F7A" w:rsidRPr="007D0882">
        <w:rPr>
          <w:color w:val="000000"/>
          <w:szCs w:val="22"/>
        </w:rPr>
        <w:t xml:space="preserve"> </w:t>
      </w:r>
      <w:r w:rsidR="002B1C81" w:rsidRPr="007D0882">
        <w:rPr>
          <w:color w:val="000000"/>
          <w:szCs w:val="22"/>
        </w:rPr>
        <w:t xml:space="preserve">chef de projet responsable du suivi et du bon déroulement de l’appel d’offre </w:t>
      </w:r>
      <w:r w:rsidR="00127F9A" w:rsidRPr="007D0882">
        <w:rPr>
          <w:color w:val="000000"/>
          <w:szCs w:val="22"/>
        </w:rPr>
        <w:t>auprès de l</w:t>
      </w:r>
      <w:r w:rsidR="007C2D57" w:rsidRPr="007D0882">
        <w:rPr>
          <w:color w:val="000000"/>
          <w:szCs w:val="22"/>
        </w:rPr>
        <w:t>a CAF GUYANE</w:t>
      </w:r>
      <w:r w:rsidR="00127F9A" w:rsidRPr="007D0882">
        <w:rPr>
          <w:color w:val="000000"/>
          <w:szCs w:val="22"/>
        </w:rPr>
        <w:t>.</w:t>
      </w:r>
    </w:p>
    <w:p w14:paraId="0AF11566" w14:textId="77777777" w:rsidR="00127F9A" w:rsidRPr="007D0882" w:rsidRDefault="00127F9A" w:rsidP="008A0D69">
      <w:pPr>
        <w:rPr>
          <w:color w:val="000000"/>
          <w:szCs w:val="22"/>
        </w:rPr>
      </w:pPr>
      <w:r w:rsidRPr="007D0882">
        <w:rPr>
          <w:color w:val="000000"/>
          <w:szCs w:val="22"/>
        </w:rPr>
        <w:t>Il a un pouvoir de décision suffisant pour engager la responsabilité du titulaire</w:t>
      </w:r>
      <w:r w:rsidR="007C2D57" w:rsidRPr="007D0882">
        <w:rPr>
          <w:color w:val="000000"/>
          <w:szCs w:val="22"/>
        </w:rPr>
        <w:t xml:space="preserve"> du </w:t>
      </w:r>
      <w:r w:rsidR="00BE0F7A" w:rsidRPr="007D0882">
        <w:rPr>
          <w:color w:val="000000"/>
          <w:szCs w:val="22"/>
        </w:rPr>
        <w:t>marché.</w:t>
      </w:r>
    </w:p>
    <w:p w14:paraId="5DCE99DC" w14:textId="77777777" w:rsidR="00127F9A" w:rsidRPr="007D0882" w:rsidRDefault="00127F9A" w:rsidP="008A0D69">
      <w:pPr>
        <w:rPr>
          <w:szCs w:val="22"/>
        </w:rPr>
      </w:pPr>
    </w:p>
    <w:p w14:paraId="59F1626A" w14:textId="77777777" w:rsidR="00BE0F7A" w:rsidRPr="007D0882" w:rsidRDefault="00E778A9" w:rsidP="00E778A9">
      <w:pPr>
        <w:rPr>
          <w:color w:val="000000"/>
          <w:szCs w:val="22"/>
        </w:rPr>
      </w:pPr>
      <w:r w:rsidRPr="007D0882">
        <w:rPr>
          <w:color w:val="000000"/>
          <w:szCs w:val="22"/>
        </w:rPr>
        <w:t>Ce chef de projet d</w:t>
      </w:r>
      <w:r w:rsidR="00127F9A" w:rsidRPr="007D0882">
        <w:rPr>
          <w:color w:val="000000"/>
          <w:szCs w:val="22"/>
        </w:rPr>
        <w:t>evra être désigné dans les 8 jours qui suivront la notification du marché au titulaire</w:t>
      </w:r>
      <w:r w:rsidRPr="007D0882">
        <w:rPr>
          <w:color w:val="000000"/>
          <w:szCs w:val="22"/>
        </w:rPr>
        <w:t xml:space="preserve"> et </w:t>
      </w:r>
      <w:r w:rsidR="00BE0F7A" w:rsidRPr="007D0882">
        <w:rPr>
          <w:color w:val="000000"/>
          <w:szCs w:val="22"/>
        </w:rPr>
        <w:t>sera arrêté par le responsable du marché ou son représentant.</w:t>
      </w:r>
    </w:p>
    <w:p w14:paraId="1C596004" w14:textId="77777777" w:rsidR="00BE0F7A" w:rsidRDefault="00BE0F7A" w:rsidP="008A0D69"/>
    <w:p w14:paraId="2BC53553" w14:textId="77777777" w:rsidR="00127F9A" w:rsidRDefault="00F95F56">
      <w:pPr>
        <w:pStyle w:val="Titre2"/>
      </w:pPr>
      <w:bookmarkStart w:id="28" w:name="_Toc33088103"/>
      <w:r>
        <w:t>13</w:t>
      </w:r>
      <w:r w:rsidR="00127F9A">
        <w:t>.3 : Liste nominative du personnel</w:t>
      </w:r>
      <w:bookmarkEnd w:id="28"/>
    </w:p>
    <w:p w14:paraId="479B69A6" w14:textId="77777777" w:rsidR="00127F9A" w:rsidRDefault="00127F9A">
      <w:pPr>
        <w:tabs>
          <w:tab w:val="right" w:pos="9214"/>
        </w:tabs>
        <w:rPr>
          <w:sz w:val="24"/>
        </w:rPr>
      </w:pPr>
    </w:p>
    <w:p w14:paraId="3030DD7F" w14:textId="77777777" w:rsidR="00127F9A" w:rsidRPr="007D0882" w:rsidRDefault="00127F9A" w:rsidP="008A0D69">
      <w:pPr>
        <w:rPr>
          <w:color w:val="000000"/>
          <w:szCs w:val="22"/>
        </w:rPr>
      </w:pPr>
      <w:r w:rsidRPr="007D0882">
        <w:rPr>
          <w:color w:val="000000"/>
          <w:szCs w:val="22"/>
        </w:rPr>
        <w:t xml:space="preserve">Le titulaire devra fournir la liste nominative du personnel d’intervention et de remplacement pour agrément dans les 8 jours qui suivront la notification du marché au titulaire. Cette liste sera tenue à jour. </w:t>
      </w:r>
    </w:p>
    <w:p w14:paraId="5DAE22F5" w14:textId="77777777" w:rsidR="00127F9A" w:rsidRPr="007D0882" w:rsidRDefault="00127F9A" w:rsidP="008A0D69">
      <w:pPr>
        <w:rPr>
          <w:b/>
          <w:szCs w:val="22"/>
        </w:rPr>
      </w:pPr>
    </w:p>
    <w:p w14:paraId="7C7FF854" w14:textId="77777777" w:rsidR="00127F9A" w:rsidRPr="007D0882" w:rsidRDefault="00127F9A" w:rsidP="008A0D69">
      <w:pPr>
        <w:rPr>
          <w:color w:val="000000"/>
          <w:szCs w:val="22"/>
        </w:rPr>
      </w:pPr>
      <w:r w:rsidRPr="007D0882">
        <w:rPr>
          <w:color w:val="000000"/>
          <w:szCs w:val="22"/>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4669ADC" w14:textId="77777777" w:rsidR="00127F9A" w:rsidRPr="007D0882" w:rsidRDefault="00127F9A" w:rsidP="008A0D69">
      <w:pPr>
        <w:rPr>
          <w:szCs w:val="22"/>
        </w:rPr>
      </w:pPr>
    </w:p>
    <w:p w14:paraId="7F4FDCEF" w14:textId="77777777" w:rsidR="00127F9A" w:rsidRPr="007D0882" w:rsidRDefault="00127F9A" w:rsidP="008A0D69">
      <w:pPr>
        <w:rPr>
          <w:color w:val="000000"/>
          <w:szCs w:val="22"/>
        </w:rPr>
      </w:pPr>
      <w:r w:rsidRPr="007D0882">
        <w:rPr>
          <w:color w:val="000000"/>
          <w:szCs w:val="22"/>
        </w:rPr>
        <w:t>Le titulaire est responsable de la qualification et du choix de sa main-d’œuvre. La qualification de tout le personnel intervenant sur le site doit pouvoir être vérifiée par l’Organisme.</w:t>
      </w:r>
    </w:p>
    <w:p w14:paraId="35DBB60F" w14:textId="77777777" w:rsidR="00127F9A" w:rsidRPr="007D0882" w:rsidRDefault="00127F9A" w:rsidP="008A0D69">
      <w:pPr>
        <w:rPr>
          <w:szCs w:val="22"/>
        </w:rPr>
      </w:pPr>
    </w:p>
    <w:p w14:paraId="48E43364" w14:textId="77777777" w:rsidR="00127F9A" w:rsidRPr="007D0882" w:rsidRDefault="00127F9A" w:rsidP="008A0D69">
      <w:pPr>
        <w:rPr>
          <w:color w:val="000000"/>
          <w:szCs w:val="22"/>
        </w:rPr>
      </w:pPr>
      <w:r w:rsidRPr="007D0882">
        <w:rPr>
          <w:color w:val="000000"/>
          <w:szCs w:val="22"/>
        </w:rPr>
        <w:t>Le personnel d’intervention du titulaire est soumis :</w:t>
      </w:r>
    </w:p>
    <w:p w14:paraId="75946A47" w14:textId="77777777" w:rsidR="00127F9A" w:rsidRPr="007D0882" w:rsidRDefault="00127F9A" w:rsidP="00037805">
      <w:pPr>
        <w:numPr>
          <w:ilvl w:val="0"/>
          <w:numId w:val="7"/>
        </w:numPr>
        <w:rPr>
          <w:color w:val="000000"/>
          <w:szCs w:val="22"/>
        </w:rPr>
      </w:pPr>
      <w:proofErr w:type="gramStart"/>
      <w:r w:rsidRPr="007D0882">
        <w:rPr>
          <w:color w:val="000000"/>
          <w:szCs w:val="22"/>
        </w:rPr>
        <w:t>aux</w:t>
      </w:r>
      <w:proofErr w:type="gramEnd"/>
      <w:r w:rsidRPr="007D0882">
        <w:rPr>
          <w:color w:val="000000"/>
          <w:szCs w:val="22"/>
        </w:rPr>
        <w:t xml:space="preserve"> dispositions générales prévues par la législation du travail </w:t>
      </w:r>
    </w:p>
    <w:p w14:paraId="59BE15A9" w14:textId="77777777" w:rsidR="00127F9A" w:rsidRPr="007D0882" w:rsidRDefault="00127F9A" w:rsidP="00037805">
      <w:pPr>
        <w:numPr>
          <w:ilvl w:val="0"/>
          <w:numId w:val="7"/>
        </w:numPr>
        <w:rPr>
          <w:color w:val="000000"/>
          <w:szCs w:val="22"/>
        </w:rPr>
      </w:pPr>
      <w:proofErr w:type="gramStart"/>
      <w:r w:rsidRPr="007D0882">
        <w:rPr>
          <w:color w:val="000000"/>
          <w:szCs w:val="22"/>
        </w:rPr>
        <w:t>aux</w:t>
      </w:r>
      <w:proofErr w:type="gramEnd"/>
      <w:r w:rsidRPr="007D0882">
        <w:rPr>
          <w:color w:val="000000"/>
          <w:szCs w:val="22"/>
        </w:rPr>
        <w:t xml:space="preserve"> règles qui sont appliquées au personnel extérieur intervenant sur les sites.</w:t>
      </w:r>
    </w:p>
    <w:p w14:paraId="6C51D593" w14:textId="77777777" w:rsidR="00127F9A" w:rsidRPr="007D0882" w:rsidRDefault="00127F9A" w:rsidP="008A0D69">
      <w:pPr>
        <w:rPr>
          <w:szCs w:val="22"/>
        </w:rPr>
      </w:pPr>
    </w:p>
    <w:p w14:paraId="1A7B58CC" w14:textId="77777777" w:rsidR="00127F9A" w:rsidRPr="007D0882" w:rsidRDefault="00127F9A" w:rsidP="008A0D69">
      <w:pPr>
        <w:rPr>
          <w:color w:val="000000"/>
          <w:szCs w:val="22"/>
        </w:rPr>
      </w:pPr>
      <w:r w:rsidRPr="007D0882">
        <w:rPr>
          <w:color w:val="000000"/>
          <w:szCs w:val="22"/>
        </w:rPr>
        <w:t>L’Organisme se réserve le droit à tout moment de demander le remplacement de tout membre du personnel du titulaire ou même de lui refuser l’accès des lieux en tout ou partie.</w:t>
      </w:r>
    </w:p>
    <w:p w14:paraId="090A4F46" w14:textId="77777777" w:rsidR="00127F9A" w:rsidRDefault="00127F9A" w:rsidP="008A0D69">
      <w:pPr>
        <w:rPr>
          <w:b/>
        </w:rPr>
      </w:pPr>
    </w:p>
    <w:p w14:paraId="6B8FD6A4" w14:textId="77777777" w:rsidR="00127F9A" w:rsidRDefault="00F95F56">
      <w:pPr>
        <w:pStyle w:val="Titre2"/>
      </w:pPr>
      <w:bookmarkStart w:id="29" w:name="_Toc33088104"/>
      <w:r>
        <w:t>13</w:t>
      </w:r>
      <w:r w:rsidR="00127F9A">
        <w:t>.4 : Accès aux locaux</w:t>
      </w:r>
      <w:bookmarkEnd w:id="29"/>
      <w:r w:rsidR="00127F9A">
        <w:t xml:space="preserve"> </w:t>
      </w:r>
    </w:p>
    <w:p w14:paraId="082A43D9" w14:textId="77777777" w:rsidR="00127F9A" w:rsidRDefault="00127F9A">
      <w:pPr>
        <w:tabs>
          <w:tab w:val="left" w:pos="9356"/>
        </w:tabs>
        <w:spacing w:line="240" w:lineRule="exact"/>
        <w:rPr>
          <w:sz w:val="24"/>
        </w:rPr>
      </w:pPr>
    </w:p>
    <w:p w14:paraId="58798F75" w14:textId="77777777" w:rsidR="00127F9A" w:rsidRPr="007D0882" w:rsidRDefault="00127F9A" w:rsidP="008A0D69">
      <w:pPr>
        <w:rPr>
          <w:color w:val="000000"/>
          <w:szCs w:val="22"/>
        </w:rPr>
      </w:pPr>
      <w:r w:rsidRPr="007D0882">
        <w:rPr>
          <w:color w:val="000000"/>
          <w:szCs w:val="22"/>
        </w:rPr>
        <w:t>Le titulaire prendra les locaux dans l’état où ils lui seront remis par l’Organisme, sans pouvoir exercer aucun recours contre celui-ci, ni faire aucune réclamation pour quelque cause que ce soit.</w:t>
      </w:r>
    </w:p>
    <w:p w14:paraId="4A815B1D" w14:textId="77777777" w:rsidR="00127F9A" w:rsidRDefault="00127F9A" w:rsidP="008A0D69"/>
    <w:p w14:paraId="5F9138AE" w14:textId="77777777" w:rsidR="0039262C" w:rsidRDefault="0039262C" w:rsidP="0039262C">
      <w:pPr>
        <w:tabs>
          <w:tab w:val="left" w:pos="0"/>
        </w:tabs>
        <w:spacing w:before="120"/>
        <w:ind w:left="709"/>
        <w:rPr>
          <w:rFonts w:ascii="Arial" w:hAnsi="Arial"/>
          <w:b/>
          <w:u w:val="single"/>
        </w:rPr>
      </w:pPr>
      <w:bookmarkStart w:id="30" w:name="_Hlk93299423"/>
      <w:r>
        <w:rPr>
          <w:rFonts w:ascii="Arial" w:hAnsi="Arial"/>
          <w:b/>
          <w:u w:val="single"/>
        </w:rPr>
        <w:t>Calendrier-Planning</w:t>
      </w:r>
    </w:p>
    <w:p w14:paraId="6138608C" w14:textId="77777777" w:rsidR="0039262C" w:rsidRDefault="0039262C" w:rsidP="0039262C">
      <w:pPr>
        <w:tabs>
          <w:tab w:val="left" w:pos="0"/>
        </w:tabs>
        <w:spacing w:before="120"/>
        <w:rPr>
          <w:rFonts w:ascii="Arial" w:hAnsi="Arial"/>
        </w:rPr>
      </w:pPr>
      <w:r>
        <w:rPr>
          <w:rFonts w:ascii="Arial" w:hAnsi="Arial"/>
        </w:rPr>
        <w:tab/>
      </w:r>
      <w:r>
        <w:rPr>
          <w:rFonts w:ascii="Arial" w:hAnsi="Arial"/>
        </w:rPr>
        <w:tab/>
        <w:t xml:space="preserve">Les heures d'ouverture de la CAF </w:t>
      </w:r>
      <w:r w:rsidR="00AA4779">
        <w:rPr>
          <w:rFonts w:ascii="Arial" w:hAnsi="Arial"/>
        </w:rPr>
        <w:t xml:space="preserve">pour assurer les prestations sont les suivantes : </w:t>
      </w:r>
      <w:r>
        <w:rPr>
          <w:rFonts w:ascii="Arial" w:hAnsi="Arial"/>
        </w:rPr>
        <w:t xml:space="preserve"> </w:t>
      </w:r>
    </w:p>
    <w:bookmarkEnd w:id="30"/>
    <w:p w14:paraId="3F021A88" w14:textId="5BAF1B97" w:rsidR="00B96136" w:rsidRPr="00A17AAF" w:rsidRDefault="00B96136" w:rsidP="00B96136">
      <w:pPr>
        <w:numPr>
          <w:ilvl w:val="0"/>
          <w:numId w:val="12"/>
        </w:numPr>
        <w:tabs>
          <w:tab w:val="clear" w:pos="360"/>
          <w:tab w:val="left" w:pos="0"/>
          <w:tab w:val="num" w:pos="1778"/>
        </w:tabs>
        <w:spacing w:before="120"/>
        <w:ind w:left="1778"/>
      </w:pPr>
      <w:r w:rsidRPr="00AA4779">
        <w:rPr>
          <w:rFonts w:ascii="Arial" w:hAnsi="Arial"/>
          <w:b/>
          <w:lang w:val="pt-BR"/>
        </w:rPr>
        <w:t xml:space="preserve">Lundi au Vendredi </w:t>
      </w:r>
      <w:r>
        <w:rPr>
          <w:rFonts w:ascii="Arial" w:hAnsi="Arial"/>
          <w:b/>
          <w:lang w:val="pt-BR"/>
        </w:rPr>
        <w:t xml:space="preserve">(matin avant </w:t>
      </w:r>
      <w:r w:rsidRPr="00B96136">
        <w:rPr>
          <w:rFonts w:ascii="Arial" w:hAnsi="Arial"/>
          <w:b/>
          <w:u w:val="single"/>
          <w:lang w:val="pt-BR"/>
        </w:rPr>
        <w:t>ouverture de préférence</w:t>
      </w:r>
      <w:r>
        <w:rPr>
          <w:rFonts w:ascii="Arial" w:hAnsi="Arial"/>
          <w:b/>
          <w:lang w:val="pt-BR"/>
        </w:rPr>
        <w:t xml:space="preserve"> ) ou </w:t>
      </w:r>
      <w:r w:rsidRPr="00AA4779">
        <w:rPr>
          <w:rFonts w:ascii="Arial" w:hAnsi="Arial"/>
          <w:b/>
          <w:lang w:val="pt-BR"/>
        </w:rPr>
        <w:t>à parti</w:t>
      </w:r>
      <w:r>
        <w:rPr>
          <w:rFonts w:ascii="Arial" w:hAnsi="Arial"/>
          <w:b/>
          <w:lang w:val="pt-BR"/>
        </w:rPr>
        <w:t>r</w:t>
      </w:r>
      <w:r w:rsidRPr="00AA4779">
        <w:rPr>
          <w:rFonts w:ascii="Arial" w:hAnsi="Arial"/>
          <w:b/>
          <w:lang w:val="pt-BR"/>
        </w:rPr>
        <w:t xml:space="preserve"> de 1</w:t>
      </w:r>
      <w:r w:rsidR="00775661">
        <w:rPr>
          <w:rFonts w:ascii="Arial" w:hAnsi="Arial"/>
          <w:b/>
          <w:lang w:val="pt-BR"/>
        </w:rPr>
        <w:t>7H00</w:t>
      </w:r>
    </w:p>
    <w:p w14:paraId="4EC0AB39" w14:textId="77777777" w:rsidR="00B96136" w:rsidRPr="00AA4779" w:rsidRDefault="00B96136" w:rsidP="00B96136">
      <w:pPr>
        <w:numPr>
          <w:ilvl w:val="0"/>
          <w:numId w:val="12"/>
        </w:numPr>
        <w:tabs>
          <w:tab w:val="clear" w:pos="360"/>
          <w:tab w:val="left" w:pos="0"/>
          <w:tab w:val="num" w:pos="1778"/>
        </w:tabs>
        <w:spacing w:before="120"/>
        <w:ind w:left="1778"/>
      </w:pPr>
      <w:r w:rsidRPr="002E7330">
        <w:rPr>
          <w:rFonts w:ascii="Arial" w:hAnsi="Arial"/>
          <w:b/>
          <w:lang w:val="pt-BR"/>
        </w:rPr>
        <w:t xml:space="preserve">Le samedi </w:t>
      </w:r>
    </w:p>
    <w:p w14:paraId="18706589" w14:textId="77777777" w:rsidR="003A2DE1" w:rsidRDefault="003A2DE1" w:rsidP="00AA4779">
      <w:pPr>
        <w:tabs>
          <w:tab w:val="left" w:pos="0"/>
        </w:tabs>
        <w:spacing w:before="120"/>
        <w:ind w:left="1778"/>
      </w:pPr>
    </w:p>
    <w:p w14:paraId="7256B744" w14:textId="77777777" w:rsidR="00127F9A" w:rsidRPr="007D0882" w:rsidRDefault="00127F9A" w:rsidP="008A0D69">
      <w:pPr>
        <w:rPr>
          <w:color w:val="000000"/>
          <w:szCs w:val="22"/>
        </w:rPr>
      </w:pPr>
      <w:r w:rsidRPr="007D0882">
        <w:rPr>
          <w:color w:val="000000"/>
          <w:szCs w:val="22"/>
        </w:rPr>
        <w:t xml:space="preserve">Le personnel du titulaire effectuant les </w:t>
      </w:r>
      <w:r w:rsidR="00E74DEC">
        <w:rPr>
          <w:color w:val="000000"/>
          <w:szCs w:val="22"/>
        </w:rPr>
        <w:t xml:space="preserve">prestations </w:t>
      </w:r>
      <w:r w:rsidR="00E74DEC" w:rsidRPr="007D0882">
        <w:rPr>
          <w:color w:val="000000"/>
          <w:szCs w:val="22"/>
        </w:rPr>
        <w:t>n’est</w:t>
      </w:r>
      <w:r w:rsidRPr="007D0882">
        <w:rPr>
          <w:color w:val="000000"/>
          <w:szCs w:val="22"/>
        </w:rPr>
        <w:t xml:space="preserve"> pas admis à séjourner dans l’enceinte des locaux en dehors des heures prescrites p</w:t>
      </w:r>
      <w:r w:rsidR="00565699" w:rsidRPr="007D0882">
        <w:rPr>
          <w:color w:val="000000"/>
          <w:szCs w:val="22"/>
        </w:rPr>
        <w:t xml:space="preserve">our l’exécution des </w:t>
      </w:r>
      <w:r w:rsidR="00F95F56">
        <w:rPr>
          <w:color w:val="000000"/>
          <w:szCs w:val="22"/>
        </w:rPr>
        <w:t xml:space="preserve">services </w:t>
      </w:r>
      <w:r w:rsidR="00565699" w:rsidRPr="007D0882">
        <w:rPr>
          <w:color w:val="000000"/>
          <w:szCs w:val="22"/>
        </w:rPr>
        <w:t xml:space="preserve">sauf sur demande de </w:t>
      </w:r>
      <w:r w:rsidR="00E778A9" w:rsidRPr="007D0882">
        <w:rPr>
          <w:color w:val="000000"/>
          <w:szCs w:val="22"/>
        </w:rPr>
        <w:t>l’organisme,</w:t>
      </w:r>
      <w:r w:rsidR="00565699" w:rsidRPr="007D0882">
        <w:rPr>
          <w:color w:val="000000"/>
          <w:szCs w:val="22"/>
        </w:rPr>
        <w:t xml:space="preserve"> et accompagnés des </w:t>
      </w:r>
      <w:r w:rsidR="00E778A9" w:rsidRPr="007D0882">
        <w:rPr>
          <w:color w:val="000000"/>
          <w:szCs w:val="22"/>
        </w:rPr>
        <w:t xml:space="preserve">responsables. </w:t>
      </w:r>
    </w:p>
    <w:p w14:paraId="03C1A9BD" w14:textId="77777777" w:rsidR="00565699" w:rsidRDefault="00565699" w:rsidP="008A0D69">
      <w:pPr>
        <w:rPr>
          <w:b/>
        </w:rPr>
      </w:pPr>
    </w:p>
    <w:p w14:paraId="379958DB" w14:textId="77777777" w:rsidR="00AA4779" w:rsidRDefault="00AA4779" w:rsidP="008A0D69">
      <w:pPr>
        <w:rPr>
          <w:b/>
          <w:u w:val="single"/>
        </w:rPr>
      </w:pPr>
    </w:p>
    <w:p w14:paraId="10F28EF2" w14:textId="77777777" w:rsidR="00127F9A" w:rsidRDefault="00127F9A" w:rsidP="008A0D69">
      <w:pPr>
        <w:rPr>
          <w:b/>
          <w:u w:val="single"/>
        </w:rPr>
      </w:pPr>
      <w:r>
        <w:rPr>
          <w:b/>
          <w:u w:val="single"/>
        </w:rPr>
        <w:t>Matériels et objets confiés au titulaire</w:t>
      </w:r>
    </w:p>
    <w:p w14:paraId="44629508" w14:textId="77777777" w:rsidR="00127F9A" w:rsidRDefault="00127F9A" w:rsidP="008A0D69"/>
    <w:p w14:paraId="14FC39D0" w14:textId="77777777" w:rsidR="00E778A9" w:rsidRPr="007D0882" w:rsidRDefault="00E778A9" w:rsidP="00E778A9">
      <w:pPr>
        <w:rPr>
          <w:color w:val="000000"/>
          <w:szCs w:val="22"/>
        </w:rPr>
      </w:pPr>
      <w:r w:rsidRPr="007D0882">
        <w:rPr>
          <w:color w:val="000000"/>
          <w:szCs w:val="22"/>
        </w:rPr>
        <w:t>En fin de marché, le titulaire sera tenu de remettre à l’Organisme les badges éventuellement confiés initialement.</w:t>
      </w:r>
    </w:p>
    <w:p w14:paraId="2B42953D" w14:textId="77777777" w:rsidR="00E778A9" w:rsidRPr="007D0882" w:rsidRDefault="00E778A9" w:rsidP="008A0D69">
      <w:pPr>
        <w:rPr>
          <w:szCs w:val="22"/>
        </w:rPr>
      </w:pPr>
    </w:p>
    <w:p w14:paraId="3464133D" w14:textId="77777777" w:rsidR="00127F9A" w:rsidRPr="007D0882" w:rsidRDefault="00127F9A" w:rsidP="008A0D69">
      <w:pPr>
        <w:rPr>
          <w:color w:val="000000"/>
          <w:szCs w:val="22"/>
        </w:rPr>
      </w:pPr>
      <w:r w:rsidRPr="007D0882">
        <w:rPr>
          <w:color w:val="000000"/>
          <w:szCs w:val="22"/>
        </w:rPr>
        <w:lastRenderedPageBreak/>
        <w:t>Le titulaire est responsable de la conservation, de l’entretien et de l’emploi, de tout matériel et objet qui lui est confié, dès que ce matériel ou objet est entré effectivement en sa possession.</w:t>
      </w:r>
    </w:p>
    <w:p w14:paraId="7E42C8F9" w14:textId="77777777" w:rsidR="00127F9A" w:rsidRPr="007D0882" w:rsidRDefault="00127F9A" w:rsidP="008A0D69">
      <w:pPr>
        <w:rPr>
          <w:color w:val="000000"/>
          <w:szCs w:val="22"/>
        </w:rPr>
      </w:pPr>
      <w:r w:rsidRPr="007D0882">
        <w:rPr>
          <w:color w:val="000000"/>
          <w:szCs w:val="22"/>
        </w:rPr>
        <w:t>Il ne peut en disposer qu’aux fins prévues par le marché.</w:t>
      </w:r>
    </w:p>
    <w:p w14:paraId="6324F30A" w14:textId="77777777" w:rsidR="00127F9A" w:rsidRPr="007D0882" w:rsidRDefault="00127F9A" w:rsidP="008A0D69">
      <w:pPr>
        <w:rPr>
          <w:color w:val="000000"/>
          <w:szCs w:val="22"/>
        </w:rPr>
      </w:pPr>
      <w:r w:rsidRPr="007D0882">
        <w:rPr>
          <w:color w:val="000000"/>
          <w:szCs w:val="22"/>
        </w:rPr>
        <w:t>Si le titulaire ne peut restituer un matériel ou objet, pour quelque motif que ce soit, l’Organisme décide, après s’être informé de ses possibilités, de la mesure de réparation à appliquer : remplacement ou remise en état, aux frais du titulaire.</w:t>
      </w:r>
    </w:p>
    <w:p w14:paraId="1B8CA6C5" w14:textId="77777777" w:rsidR="00127F9A" w:rsidRDefault="00127F9A">
      <w:pPr>
        <w:tabs>
          <w:tab w:val="right" w:pos="9214"/>
        </w:tabs>
        <w:ind w:left="426"/>
        <w:rPr>
          <w:sz w:val="24"/>
        </w:rPr>
      </w:pPr>
    </w:p>
    <w:p w14:paraId="7DE688C3" w14:textId="77777777" w:rsidR="00127F9A" w:rsidRDefault="00F95F56">
      <w:pPr>
        <w:pStyle w:val="Titre2"/>
      </w:pPr>
      <w:bookmarkStart w:id="31" w:name="_Toc33088105"/>
      <w:r>
        <w:t>13</w:t>
      </w:r>
      <w:r w:rsidR="00127F9A">
        <w:t>.5 : Visites médicales</w:t>
      </w:r>
      <w:bookmarkEnd w:id="31"/>
    </w:p>
    <w:p w14:paraId="10199FB2" w14:textId="77777777" w:rsidR="00127F9A" w:rsidRDefault="00127F9A">
      <w:pPr>
        <w:tabs>
          <w:tab w:val="right" w:pos="9214"/>
        </w:tabs>
        <w:rPr>
          <w:sz w:val="24"/>
        </w:rPr>
      </w:pPr>
    </w:p>
    <w:p w14:paraId="42103712" w14:textId="77777777" w:rsidR="00127F9A" w:rsidRPr="007D0882" w:rsidRDefault="00127F9A" w:rsidP="008A0D69">
      <w:pPr>
        <w:rPr>
          <w:color w:val="000000"/>
          <w:szCs w:val="22"/>
        </w:rPr>
      </w:pPr>
      <w:r w:rsidRPr="007D0882">
        <w:rPr>
          <w:color w:val="000000"/>
          <w:szCs w:val="22"/>
        </w:rPr>
        <w:t>Le titulaire devra obligatoirement soumettre à une visite médicale d'embauche tout nouvel agent, avant sa prise de fonction.</w:t>
      </w:r>
    </w:p>
    <w:p w14:paraId="031D8B5A" w14:textId="77777777" w:rsidR="00127F9A" w:rsidRPr="007D0882" w:rsidRDefault="00127F9A" w:rsidP="008A0D69">
      <w:pPr>
        <w:rPr>
          <w:color w:val="000000"/>
          <w:szCs w:val="22"/>
        </w:rPr>
      </w:pPr>
      <w:r w:rsidRPr="007D0882">
        <w:rPr>
          <w:color w:val="000000"/>
          <w:szCs w:val="22"/>
        </w:rPr>
        <w:t>Il soumettra, d'autre part, son personnel aux examens médicaux périodiques prévus par la législation en vigueur.</w:t>
      </w:r>
    </w:p>
    <w:p w14:paraId="1F77BF0F" w14:textId="2AEC8E45" w:rsidR="00127F9A" w:rsidRDefault="00127F9A" w:rsidP="008A0D69">
      <w:pPr>
        <w:rPr>
          <w:color w:val="000000"/>
          <w:szCs w:val="22"/>
        </w:rPr>
      </w:pPr>
      <w:r w:rsidRPr="007D0882">
        <w:rPr>
          <w:color w:val="000000"/>
          <w:szCs w:val="22"/>
        </w:rPr>
        <w:t xml:space="preserve">Les dates de ces examens, l'identité des agents et la conclusion du médecin du travail sur leur aptitude physique seront consignées par le titulaire sur un registre spécial pouvant être vérifié par la </w:t>
      </w:r>
      <w:r w:rsidR="00C8041B" w:rsidRPr="007D0882">
        <w:rPr>
          <w:color w:val="000000"/>
          <w:szCs w:val="22"/>
        </w:rPr>
        <w:t>CAF</w:t>
      </w:r>
      <w:r w:rsidRPr="007D0882">
        <w:rPr>
          <w:color w:val="000000"/>
          <w:szCs w:val="22"/>
        </w:rPr>
        <w:t>.</w:t>
      </w:r>
    </w:p>
    <w:p w14:paraId="501AA4AA" w14:textId="77777777" w:rsidR="00B96136" w:rsidRPr="007D0882" w:rsidRDefault="00B96136" w:rsidP="008A0D69">
      <w:pPr>
        <w:rPr>
          <w:color w:val="000000"/>
          <w:szCs w:val="22"/>
        </w:rPr>
      </w:pPr>
    </w:p>
    <w:p w14:paraId="4FE9613E" w14:textId="77777777" w:rsidR="00127F9A" w:rsidRDefault="00127F9A">
      <w:pPr>
        <w:tabs>
          <w:tab w:val="right" w:pos="9214"/>
        </w:tabs>
        <w:rPr>
          <w:sz w:val="24"/>
        </w:rPr>
      </w:pPr>
    </w:p>
    <w:p w14:paraId="47445A3F" w14:textId="77777777" w:rsidR="00127F9A" w:rsidRDefault="00F95F56">
      <w:pPr>
        <w:pStyle w:val="Titre2"/>
      </w:pPr>
      <w:bookmarkStart w:id="32" w:name="_Toc33088106"/>
      <w:r>
        <w:t>13</w:t>
      </w:r>
      <w:r w:rsidR="00127F9A">
        <w:t>.6 : Comportement du personnel</w:t>
      </w:r>
      <w:bookmarkEnd w:id="32"/>
    </w:p>
    <w:p w14:paraId="2446EABF" w14:textId="77777777" w:rsidR="00127F9A" w:rsidRDefault="00127F9A">
      <w:pPr>
        <w:tabs>
          <w:tab w:val="right" w:pos="9214"/>
        </w:tabs>
        <w:rPr>
          <w:b/>
          <w:sz w:val="24"/>
        </w:rPr>
      </w:pPr>
    </w:p>
    <w:p w14:paraId="4FA85C48" w14:textId="77777777" w:rsidR="00642A43" w:rsidRDefault="00127F9A" w:rsidP="00F95F56">
      <w:pPr>
        <w:rPr>
          <w:b/>
          <w:sz w:val="28"/>
        </w:rPr>
      </w:pPr>
      <w:r>
        <w:t xml:space="preserve">Le personnel du titulaire devra faire preuve d'un comportement exempt de tout reproche vis-à-vis des tiers et </w:t>
      </w:r>
      <w:r w:rsidRPr="008A0D69">
        <w:t>du</w:t>
      </w:r>
      <w:r>
        <w:t xml:space="preserve"> personnel de la Caisse d’Allocations Familiales de la Gu</w:t>
      </w:r>
      <w:r w:rsidR="005E1E12">
        <w:t xml:space="preserve">yane </w:t>
      </w:r>
      <w:r>
        <w:t>se trouvant au travail dans les locaux, durant l</w:t>
      </w:r>
      <w:r w:rsidR="00F95F56">
        <w:t xml:space="preserve">es services </w:t>
      </w:r>
      <w:r w:rsidR="00642A43">
        <w:t xml:space="preserve">(objet du présent </w:t>
      </w:r>
      <w:r w:rsidR="000F63F6">
        <w:t>marché)</w:t>
      </w:r>
      <w:r w:rsidR="00642A43">
        <w:t xml:space="preserve"> </w:t>
      </w:r>
      <w:r w:rsidR="00642A43" w:rsidRPr="00DF4090">
        <w:rPr>
          <w:b/>
          <w:sz w:val="28"/>
        </w:rPr>
        <w:t xml:space="preserve"> </w:t>
      </w:r>
      <w:r w:rsidR="00642A43">
        <w:rPr>
          <w:b/>
        </w:rPr>
        <w:t xml:space="preserve"> </w:t>
      </w:r>
      <w:r w:rsidR="00642A43">
        <w:rPr>
          <w:rFonts w:cs="Arial"/>
          <w:b/>
          <w:bCs/>
          <w:szCs w:val="22"/>
        </w:rPr>
        <w:t xml:space="preserve"> </w:t>
      </w:r>
    </w:p>
    <w:p w14:paraId="08E90728" w14:textId="77777777" w:rsidR="00127F9A" w:rsidRDefault="00127F9A">
      <w:pPr>
        <w:tabs>
          <w:tab w:val="right" w:pos="9214"/>
        </w:tabs>
        <w:ind w:left="426"/>
        <w:rPr>
          <w:sz w:val="24"/>
        </w:rPr>
      </w:pPr>
    </w:p>
    <w:p w14:paraId="6EC44A91" w14:textId="77777777" w:rsidR="00127F9A" w:rsidRDefault="00F95F56">
      <w:pPr>
        <w:pStyle w:val="Titre2"/>
      </w:pPr>
      <w:bookmarkStart w:id="33" w:name="_Toc33088107"/>
      <w:r>
        <w:t>13</w:t>
      </w:r>
      <w:r w:rsidR="00127F9A">
        <w:t>.7 : Mesures d’hygiène et de sécurité</w:t>
      </w:r>
      <w:bookmarkEnd w:id="33"/>
    </w:p>
    <w:p w14:paraId="7B6D8FFD" w14:textId="77777777" w:rsidR="00127F9A" w:rsidRDefault="00127F9A">
      <w:pPr>
        <w:rPr>
          <w:b/>
          <w:sz w:val="24"/>
          <w:u w:val="single"/>
        </w:rPr>
      </w:pPr>
    </w:p>
    <w:p w14:paraId="3539CBBB" w14:textId="77777777" w:rsidR="00127F9A" w:rsidRDefault="00127F9A" w:rsidP="008A0D69">
      <w:r>
        <w:t xml:space="preserve">Le titulaire devra respecter les règles de sécurité et le règlement intérieur de la Caisse d’Allocations Familiales de la </w:t>
      </w:r>
      <w:r w:rsidR="005D3C95">
        <w:t xml:space="preserve">Guyane. </w:t>
      </w:r>
      <w:r>
        <w:t>Son non-respect implique la responsabilité du titulaire.</w:t>
      </w:r>
    </w:p>
    <w:p w14:paraId="0549914A" w14:textId="77777777" w:rsidR="00127F9A" w:rsidRDefault="00127F9A">
      <w:pPr>
        <w:tabs>
          <w:tab w:val="right" w:pos="9214"/>
        </w:tabs>
        <w:rPr>
          <w:color w:val="0000FF"/>
          <w:sz w:val="24"/>
        </w:rPr>
      </w:pPr>
    </w:p>
    <w:p w14:paraId="72577AE1" w14:textId="77777777" w:rsidR="00127F9A" w:rsidRDefault="00F95F56">
      <w:pPr>
        <w:pStyle w:val="Titre2"/>
      </w:pPr>
      <w:bookmarkStart w:id="34" w:name="_Toc33088108"/>
      <w:r>
        <w:t>13</w:t>
      </w:r>
      <w:r w:rsidR="00127F9A">
        <w:t>. 8 : Plan de Prévention</w:t>
      </w:r>
      <w:bookmarkEnd w:id="34"/>
      <w:r w:rsidR="00127F9A">
        <w:t xml:space="preserve"> </w:t>
      </w:r>
    </w:p>
    <w:p w14:paraId="2111F005" w14:textId="77777777" w:rsidR="00127F9A" w:rsidRDefault="00127F9A">
      <w:pPr>
        <w:tabs>
          <w:tab w:val="left" w:pos="9356"/>
        </w:tabs>
        <w:spacing w:line="240" w:lineRule="exact"/>
        <w:rPr>
          <w:sz w:val="24"/>
        </w:rPr>
      </w:pPr>
    </w:p>
    <w:p w14:paraId="4831A10B" w14:textId="77777777" w:rsidR="00127F9A" w:rsidRDefault="00127F9A" w:rsidP="008A0D69">
      <w:r>
        <w:t>Les prescriptions relatives à l’hygiène et à la sécurité sont appliquées conformément au décret n° 92-158 du 20 février 1992.</w:t>
      </w:r>
    </w:p>
    <w:p w14:paraId="32FC09CD" w14:textId="77777777" w:rsidR="00127F9A" w:rsidRDefault="00127F9A" w:rsidP="008A0D69">
      <w:r>
        <w:t xml:space="preserve">Le titulaire doit se conformer parfaitement à l’ensemble des dispositions prévues par le code du travail et par la réglementation en vigueur à la date d’exécution des prestations, l’application </w:t>
      </w:r>
      <w:proofErr w:type="spellStart"/>
      <w:r>
        <w:t>des</w:t>
      </w:r>
      <w:r w:rsidR="00E778A9">
        <w:t xml:space="preserve"> </w:t>
      </w:r>
      <w:r>
        <w:t>dites</w:t>
      </w:r>
      <w:proofErr w:type="spellEnd"/>
      <w:r>
        <w:t xml:space="preserve"> dispositions relevant totalement de la responsabilité du titulaire.</w:t>
      </w:r>
    </w:p>
    <w:p w14:paraId="0A10B90B" w14:textId="77777777" w:rsidR="00127F9A" w:rsidRDefault="00127F9A" w:rsidP="008A0D69"/>
    <w:p w14:paraId="3E979DFB" w14:textId="77777777" w:rsidR="00127F9A" w:rsidRPr="005E1E12" w:rsidRDefault="00127F9A" w:rsidP="008A0D69">
      <w:pPr>
        <w:rPr>
          <w:u w:val="single"/>
        </w:rPr>
      </w:pPr>
      <w:r w:rsidRPr="005E1E12">
        <w:rPr>
          <w:u w:val="single"/>
        </w:rPr>
        <w:t xml:space="preserve">Le titulaire établit un plan de prévention qui est remis à l’Organisme et le cas échéant aux organismes d’hygiène et de sécurité dans le mois suivant la notification du contrat. Il indique notamment les mesures prévues pour intégrer la sécurité à l’égard des principaux risques courus par le personnel dans les différentes phases d’exécution des prestations. </w:t>
      </w:r>
    </w:p>
    <w:p w14:paraId="59948EDB" w14:textId="77777777" w:rsidR="00127F9A" w:rsidRDefault="00127F9A" w:rsidP="008A0D69"/>
    <w:p w14:paraId="33395E3F" w14:textId="77777777" w:rsidR="00127F9A" w:rsidRDefault="00127F9A" w:rsidP="008A0D69">
      <w:r>
        <w:t>Le plan de sécurité est tenu à jour par le titulaire qui doit en signaler les modifications à l’organisme.</w:t>
      </w:r>
    </w:p>
    <w:p w14:paraId="3AE165F0" w14:textId="77777777" w:rsidR="00A24D0B" w:rsidRDefault="00A24D0B" w:rsidP="008A0D69"/>
    <w:p w14:paraId="3639D0A9" w14:textId="77777777" w:rsidR="00127F9A" w:rsidRDefault="00127F9A">
      <w:pPr>
        <w:pStyle w:val="Titre1"/>
        <w:rPr>
          <w:rFonts w:ascii="Times New Roman" w:hAnsi="Times New Roman"/>
        </w:rPr>
      </w:pPr>
      <w:bookmarkStart w:id="35" w:name="_Toc224091590"/>
      <w:bookmarkStart w:id="36" w:name="_Toc225071989"/>
      <w:bookmarkStart w:id="37" w:name="_Toc226191477"/>
      <w:bookmarkStart w:id="38" w:name="_Toc33088109"/>
      <w:r>
        <w:rPr>
          <w:rFonts w:ascii="Times New Roman" w:hAnsi="Times New Roman"/>
        </w:rPr>
        <w:t xml:space="preserve">ARTICLE </w:t>
      </w:r>
      <w:r w:rsidR="00F95F56">
        <w:rPr>
          <w:rFonts w:ascii="Times New Roman" w:hAnsi="Times New Roman"/>
        </w:rPr>
        <w:t>14</w:t>
      </w:r>
      <w:r>
        <w:rPr>
          <w:rFonts w:ascii="Times New Roman" w:hAnsi="Times New Roman"/>
        </w:rPr>
        <w:t xml:space="preserve"> - PIECES CONSTITUTIVES DU MARCHE</w:t>
      </w:r>
      <w:bookmarkEnd w:id="35"/>
      <w:bookmarkEnd w:id="36"/>
      <w:bookmarkEnd w:id="37"/>
      <w:bookmarkEnd w:id="38"/>
    </w:p>
    <w:p w14:paraId="6306A21C" w14:textId="77777777" w:rsidR="00127F9A" w:rsidRDefault="00127F9A">
      <w:pPr>
        <w:pStyle w:val="Textedebulles"/>
        <w:jc w:val="both"/>
        <w:rPr>
          <w:rFonts w:ascii="Times New Roman" w:hAnsi="Times New Roman"/>
          <w:sz w:val="24"/>
        </w:rPr>
      </w:pPr>
    </w:p>
    <w:p w14:paraId="7C06B08F" w14:textId="2F975A16" w:rsidR="00127F9A" w:rsidRDefault="00127F9A">
      <w:pPr>
        <w:rPr>
          <w:sz w:val="24"/>
        </w:rPr>
      </w:pPr>
      <w:bookmarkStart w:id="39" w:name="_Toc225071991"/>
      <w:r w:rsidRPr="008A0D69">
        <w:t>Par dérogation à l’article 4.1 du CCAG - FCS, les pièces constitutives du marché sont dans l’ordre de priorité décroissante </w:t>
      </w:r>
      <w:r>
        <w:rPr>
          <w:sz w:val="24"/>
        </w:rPr>
        <w:t>:</w:t>
      </w:r>
      <w:bookmarkEnd w:id="39"/>
    </w:p>
    <w:p w14:paraId="27B0645F" w14:textId="77777777" w:rsidR="006A7DCB" w:rsidRDefault="006A7DCB">
      <w:pPr>
        <w:rPr>
          <w:sz w:val="24"/>
        </w:rPr>
      </w:pPr>
    </w:p>
    <w:p w14:paraId="35076542" w14:textId="77777777" w:rsidR="006A7DCB" w:rsidRPr="00AF2F84" w:rsidRDefault="006A7DCB" w:rsidP="006A7DCB">
      <w:pPr>
        <w:rPr>
          <w:rFonts w:ascii="Arial Narrow" w:hAnsi="Arial Narrow" w:cs="Arial"/>
        </w:rPr>
      </w:pPr>
      <w:r w:rsidRPr="001F102E">
        <w:rPr>
          <w:rFonts w:ascii="Arial Narrow" w:hAnsi="Arial Narrow" w:cs="Arial"/>
          <w:color w:val="00B0F0"/>
        </w:rPr>
        <w:t>Par dérogation à l’article 4.1 du CCAG FCS</w:t>
      </w:r>
      <w:r w:rsidRPr="00AF2F84">
        <w:rPr>
          <w:rFonts w:ascii="Arial Narrow" w:hAnsi="Arial Narrow" w:cs="Arial"/>
        </w:rPr>
        <w:t>, l’accord-cadre</w:t>
      </w:r>
      <w:r>
        <w:rPr>
          <w:rFonts w:ascii="Arial Narrow" w:hAnsi="Arial Narrow" w:cs="Arial"/>
        </w:rPr>
        <w:t xml:space="preserve"> est constitué des pièces suivantes ;</w:t>
      </w:r>
      <w:r w:rsidRPr="00AF2F84">
        <w:rPr>
          <w:rFonts w:ascii="Arial Narrow" w:hAnsi="Arial Narrow" w:cs="Arial"/>
        </w:rPr>
        <w:t xml:space="preserve"> les premières énumérées prévalant sur les suivantes en cas de contradiction : </w:t>
      </w:r>
    </w:p>
    <w:p w14:paraId="77C45929" w14:textId="77777777" w:rsidR="006A7DCB" w:rsidRPr="00AF2F84" w:rsidRDefault="006A7DCB" w:rsidP="006A7DCB">
      <w:pPr>
        <w:numPr>
          <w:ilvl w:val="0"/>
          <w:numId w:val="29"/>
        </w:numPr>
        <w:rPr>
          <w:rFonts w:ascii="Arial Narrow" w:hAnsi="Arial Narrow" w:cs="Arial"/>
        </w:rPr>
      </w:pPr>
      <w:r w:rsidRPr="00AF2F84">
        <w:rPr>
          <w:rFonts w:ascii="Arial Narrow" w:hAnsi="Arial Narrow" w:cs="Arial"/>
        </w:rPr>
        <w:t xml:space="preserve">L’Acte d’Engagement du titulaire </w:t>
      </w:r>
      <w:r w:rsidRPr="007B2ABE">
        <w:rPr>
          <w:rFonts w:ascii="Arial Narrow" w:hAnsi="Arial Narrow" w:cs="Arial"/>
          <w:color w:val="00B0F0"/>
        </w:rPr>
        <w:t>accompagné de ses annexes.</w:t>
      </w:r>
    </w:p>
    <w:p w14:paraId="429D5EF9" w14:textId="77777777" w:rsidR="006A7DCB" w:rsidRPr="00AF2F84" w:rsidRDefault="006A7DCB" w:rsidP="006A7DCB">
      <w:pPr>
        <w:numPr>
          <w:ilvl w:val="0"/>
          <w:numId w:val="29"/>
        </w:numPr>
        <w:rPr>
          <w:rFonts w:ascii="Arial Narrow" w:hAnsi="Arial Narrow" w:cs="Arial"/>
        </w:rPr>
      </w:pPr>
      <w:r w:rsidRPr="00AF2F84">
        <w:rPr>
          <w:rFonts w:ascii="Arial Narrow" w:hAnsi="Arial Narrow" w:cs="Arial"/>
        </w:rPr>
        <w:t>Le présent Cahier des Clauses Particulières (CCP) et son annexe dont seul l’exemplaire conservé d</w:t>
      </w:r>
      <w:r>
        <w:rPr>
          <w:rFonts w:ascii="Arial Narrow" w:hAnsi="Arial Narrow" w:cs="Arial"/>
        </w:rPr>
        <w:t>ans les archives de l’organisme</w:t>
      </w:r>
      <w:r w:rsidRPr="00AF2F84">
        <w:rPr>
          <w:rFonts w:ascii="Arial Narrow" w:hAnsi="Arial Narrow" w:cs="Arial"/>
        </w:rPr>
        <w:t xml:space="preserve"> feront foi.</w:t>
      </w:r>
    </w:p>
    <w:p w14:paraId="2A5151A5" w14:textId="79B202AC" w:rsidR="006A7DCB" w:rsidRDefault="006A7DCB" w:rsidP="006A7DCB">
      <w:pPr>
        <w:numPr>
          <w:ilvl w:val="0"/>
          <w:numId w:val="30"/>
        </w:numPr>
        <w:rPr>
          <w:rFonts w:ascii="Arial Narrow" w:hAnsi="Arial Narrow" w:cs="Arial"/>
        </w:rPr>
      </w:pPr>
      <w:r w:rsidRPr="00AF2F84">
        <w:rPr>
          <w:rFonts w:ascii="Arial Narrow" w:hAnsi="Arial Narrow" w:cs="Arial"/>
        </w:rPr>
        <w:lastRenderedPageBreak/>
        <w:t>Le CCAG-FCS (Cahier des Clauses Administratives Générales – Fournitures courantes et services).</w:t>
      </w:r>
      <w:r w:rsidR="008745F9" w:rsidRPr="008745F9">
        <w:rPr>
          <w:rFonts w:ascii="Optima" w:hAnsi="Optima"/>
          <w:b/>
          <w:bCs/>
          <w:highlight w:val="yellow"/>
          <w:u w:val="single"/>
        </w:rPr>
        <w:t xml:space="preserve"> </w:t>
      </w:r>
      <w:r w:rsidR="000F0CCA" w:rsidRPr="00514767">
        <w:rPr>
          <w:rFonts w:ascii="Optima" w:hAnsi="Optima"/>
          <w:b/>
          <w:bCs/>
          <w:highlight w:val="yellow"/>
          <w:u w:val="single"/>
        </w:rPr>
        <w:t>N’est</w:t>
      </w:r>
      <w:r w:rsidR="008745F9" w:rsidRPr="00514767">
        <w:rPr>
          <w:rFonts w:ascii="Optima" w:hAnsi="Optima"/>
          <w:b/>
          <w:bCs/>
          <w:highlight w:val="yellow"/>
          <w:u w:val="single"/>
        </w:rPr>
        <w:t xml:space="preserve"> pas communiqué mais réputé connu des candidats.</w:t>
      </w:r>
    </w:p>
    <w:p w14:paraId="0CB602F5" w14:textId="77777777" w:rsidR="006A7DCB" w:rsidRPr="00AF2F84" w:rsidRDefault="006A7DCB" w:rsidP="006A7DCB">
      <w:pPr>
        <w:numPr>
          <w:ilvl w:val="0"/>
          <w:numId w:val="30"/>
        </w:numPr>
        <w:rPr>
          <w:rFonts w:ascii="Arial Narrow" w:hAnsi="Arial Narrow" w:cs="Arial"/>
        </w:rPr>
      </w:pPr>
      <w:r>
        <w:rPr>
          <w:rFonts w:ascii="Arial Narrow" w:hAnsi="Arial Narrow" w:cs="Arial"/>
        </w:rPr>
        <w:t>L’offre technique du titulaire.</w:t>
      </w:r>
    </w:p>
    <w:p w14:paraId="3D9C2694" w14:textId="77777777" w:rsidR="006A7DCB" w:rsidRPr="00AF2F84" w:rsidRDefault="006A7DCB" w:rsidP="006A7DCB">
      <w:pPr>
        <w:rPr>
          <w:rFonts w:ascii="Arial Narrow" w:hAnsi="Arial Narrow" w:cs="Arial"/>
        </w:rPr>
      </w:pPr>
    </w:p>
    <w:p w14:paraId="2A80D0BC" w14:textId="77777777" w:rsidR="006A7DCB" w:rsidRPr="00AF2F84" w:rsidRDefault="006A7DCB" w:rsidP="006A7DCB">
      <w:pPr>
        <w:rPr>
          <w:rFonts w:ascii="Arial Narrow" w:hAnsi="Arial Narrow" w:cs="Arial"/>
        </w:rPr>
      </w:pPr>
      <w:r w:rsidRPr="00AF2F84">
        <w:rPr>
          <w:rFonts w:ascii="Arial Narrow" w:hAnsi="Arial Narrow" w:cs="Arial"/>
        </w:rPr>
        <w:t xml:space="preserve">Toute clause, portée dans tous documents présentés par le titulaire (conditions générales de vente du titulaire, tarifs, </w:t>
      </w:r>
      <w:r w:rsidR="00F95F56" w:rsidRPr="00AF2F84">
        <w:rPr>
          <w:rFonts w:ascii="Arial Narrow" w:hAnsi="Arial Narrow" w:cs="Arial"/>
        </w:rPr>
        <w:t>documentation,</w:t>
      </w:r>
      <w:r w:rsidRPr="00AF2F84">
        <w:rPr>
          <w:rFonts w:ascii="Arial Narrow" w:hAnsi="Arial Narrow" w:cs="Arial"/>
        </w:rPr>
        <w:t>), et contraire aux dispositions des pièces susvisées constitutives du présent accord-cadre, est réputée non écrite.</w:t>
      </w:r>
    </w:p>
    <w:p w14:paraId="2AD49563" w14:textId="77777777" w:rsidR="006A7DCB" w:rsidRPr="00AF2F84" w:rsidRDefault="006A7DCB" w:rsidP="006A7DCB">
      <w:pPr>
        <w:rPr>
          <w:rFonts w:ascii="Arial Narrow" w:hAnsi="Arial Narrow" w:cs="Arial"/>
        </w:rPr>
      </w:pPr>
    </w:p>
    <w:p w14:paraId="3873CFAE" w14:textId="77777777" w:rsidR="006A7DCB" w:rsidRPr="00AF2F84" w:rsidRDefault="006A7DCB" w:rsidP="006A7DCB">
      <w:pPr>
        <w:rPr>
          <w:rFonts w:ascii="Arial Narrow" w:hAnsi="Arial Narrow" w:cs="Arial"/>
        </w:rPr>
      </w:pPr>
      <w:r w:rsidRPr="00AF2F84">
        <w:rPr>
          <w:rFonts w:ascii="Arial Narrow" w:hAnsi="Arial Narrow" w:cs="Arial"/>
        </w:rPr>
        <w:t xml:space="preserve">Les documents applicables, non joints au présent dossier, sont ceux en vigueur le premier jour du mois qui précède la date limite de réception des </w:t>
      </w:r>
      <w:r w:rsidRPr="00BC237F">
        <w:rPr>
          <w:rFonts w:ascii="Arial Narrow" w:hAnsi="Arial Narrow" w:cs="Arial"/>
        </w:rPr>
        <w:t>offres.</w:t>
      </w:r>
      <w:bookmarkStart w:id="40" w:name="_Toc241644094"/>
      <w:bookmarkStart w:id="41" w:name="_Ref271895976"/>
      <w:r w:rsidRPr="00AF2F84">
        <w:rPr>
          <w:rFonts w:ascii="Arial Narrow" w:hAnsi="Arial Narrow" w:cs="Arial"/>
        </w:rPr>
        <w:t xml:space="preserve"> </w:t>
      </w:r>
    </w:p>
    <w:bookmarkEnd w:id="40"/>
    <w:bookmarkEnd w:id="41"/>
    <w:p w14:paraId="4DF32272" w14:textId="77777777" w:rsidR="00127F9A" w:rsidRDefault="00127F9A" w:rsidP="009218ED">
      <w:pPr>
        <w:ind w:left="720"/>
      </w:pPr>
    </w:p>
    <w:p w14:paraId="037D6043" w14:textId="77777777" w:rsidR="0019499B" w:rsidRDefault="0019499B" w:rsidP="009218ED">
      <w:pPr>
        <w:ind w:left="720"/>
      </w:pPr>
    </w:p>
    <w:p w14:paraId="7BE28C94" w14:textId="77777777" w:rsidR="00127F9A" w:rsidRDefault="00127F9A">
      <w:pPr>
        <w:pStyle w:val="Titre1"/>
        <w:rPr>
          <w:rFonts w:ascii="Times New Roman" w:hAnsi="Times New Roman"/>
          <w:snapToGrid w:val="0"/>
        </w:rPr>
      </w:pPr>
      <w:bookmarkStart w:id="42" w:name="_Toc33088110"/>
      <w:r>
        <w:rPr>
          <w:rFonts w:ascii="Times New Roman" w:hAnsi="Times New Roman"/>
        </w:rPr>
        <w:t>ARTICLE</w:t>
      </w:r>
      <w:r>
        <w:rPr>
          <w:rFonts w:ascii="Times New Roman" w:hAnsi="Times New Roman"/>
          <w:snapToGrid w:val="0"/>
        </w:rPr>
        <w:t xml:space="preserve"> </w:t>
      </w:r>
      <w:r w:rsidR="00F95F56">
        <w:rPr>
          <w:rFonts w:ascii="Times New Roman" w:hAnsi="Times New Roman"/>
          <w:snapToGrid w:val="0"/>
        </w:rPr>
        <w:t>15</w:t>
      </w:r>
      <w:r>
        <w:rPr>
          <w:rFonts w:ascii="Times New Roman" w:hAnsi="Times New Roman"/>
          <w:snapToGrid w:val="0"/>
        </w:rPr>
        <w:t> : VERIFICATION DES PRESTATIONS</w:t>
      </w:r>
      <w:bookmarkEnd w:id="42"/>
    </w:p>
    <w:p w14:paraId="3D380A58" w14:textId="77777777" w:rsidR="00127F9A" w:rsidRDefault="00127F9A">
      <w:pPr>
        <w:rPr>
          <w:sz w:val="24"/>
        </w:rPr>
      </w:pPr>
    </w:p>
    <w:p w14:paraId="29F1A01F" w14:textId="77777777" w:rsidR="00476043" w:rsidRPr="00B418BA" w:rsidRDefault="00476043" w:rsidP="00476043">
      <w:pPr>
        <w:autoSpaceDE w:val="0"/>
        <w:autoSpaceDN w:val="0"/>
        <w:adjustRightInd w:val="0"/>
        <w:rPr>
          <w:rFonts w:ascii="Arial" w:hAnsi="Arial" w:cs="Arial"/>
        </w:rPr>
      </w:pPr>
    </w:p>
    <w:p w14:paraId="35988A0C" w14:textId="77777777" w:rsidR="00127F9A" w:rsidRDefault="006A1F5A">
      <w:pPr>
        <w:pStyle w:val="Titre2"/>
      </w:pPr>
      <w:bookmarkStart w:id="43" w:name="_Toc33088111"/>
      <w:r>
        <w:t>15</w:t>
      </w:r>
      <w:r w:rsidR="00127F9A">
        <w:t>.</w:t>
      </w:r>
      <w:r w:rsidR="00AE596F">
        <w:t>11</w:t>
      </w:r>
      <w:r w:rsidR="00127F9A">
        <w:t xml:space="preserve"> </w:t>
      </w:r>
      <w:bookmarkStart w:id="44" w:name="_Hlk95377969"/>
      <w:r w:rsidR="00127F9A">
        <w:t>Réunions de suivi</w:t>
      </w:r>
      <w:r>
        <w:t xml:space="preserve"> et de </w:t>
      </w:r>
      <w:bookmarkEnd w:id="44"/>
      <w:r>
        <w:t>vérifications</w:t>
      </w:r>
      <w:bookmarkEnd w:id="43"/>
      <w:r>
        <w:t xml:space="preserve"> </w:t>
      </w:r>
    </w:p>
    <w:p w14:paraId="37F4BE75" w14:textId="77777777" w:rsidR="00127F9A" w:rsidRDefault="00127F9A">
      <w:pPr>
        <w:rPr>
          <w:b/>
          <w:sz w:val="24"/>
        </w:rPr>
      </w:pPr>
    </w:p>
    <w:p w14:paraId="433B6F03" w14:textId="77777777" w:rsidR="00127F9A" w:rsidRDefault="00127F9A" w:rsidP="008A0D69">
      <w:r>
        <w:t>Des réunions périodiques de suivi</w:t>
      </w:r>
      <w:r w:rsidR="006A1F5A">
        <w:t xml:space="preserve"> après chaque session sont</w:t>
      </w:r>
      <w:r>
        <w:t xml:space="preserve"> mises en place à l'initiative de l'Organisme.</w:t>
      </w:r>
    </w:p>
    <w:p w14:paraId="5A1E9E21" w14:textId="77777777" w:rsidR="00127F9A" w:rsidRDefault="00127F9A" w:rsidP="008A0D69">
      <w:r>
        <w:t>Les réunions ont pour objet :</w:t>
      </w:r>
    </w:p>
    <w:p w14:paraId="63A5423C" w14:textId="77777777" w:rsidR="00127F9A" w:rsidRDefault="00127F9A" w:rsidP="00037805">
      <w:pPr>
        <w:numPr>
          <w:ilvl w:val="0"/>
          <w:numId w:val="4"/>
        </w:numPr>
      </w:pPr>
      <w:proofErr w:type="gramStart"/>
      <w:r>
        <w:t>d'établir</w:t>
      </w:r>
      <w:proofErr w:type="gramEnd"/>
      <w:r>
        <w:t xml:space="preserve"> le bilan de la période écoulée au vu de la réalisation des prestations,</w:t>
      </w:r>
    </w:p>
    <w:p w14:paraId="55EAE75D" w14:textId="77777777" w:rsidR="00127F9A" w:rsidRDefault="00127F9A" w:rsidP="00037805">
      <w:pPr>
        <w:numPr>
          <w:ilvl w:val="0"/>
          <w:numId w:val="4"/>
        </w:numPr>
      </w:pPr>
      <w:proofErr w:type="gramStart"/>
      <w:r>
        <w:t>de</w:t>
      </w:r>
      <w:proofErr w:type="gramEnd"/>
      <w:r>
        <w:t xml:space="preserve"> rechercher des solutions d'améliorations de l'organisation du travail et de la qualité,</w:t>
      </w:r>
    </w:p>
    <w:p w14:paraId="2FBAC662" w14:textId="77777777" w:rsidR="00127F9A" w:rsidRDefault="00127F9A" w:rsidP="00037805">
      <w:pPr>
        <w:numPr>
          <w:ilvl w:val="0"/>
          <w:numId w:val="4"/>
        </w:numPr>
      </w:pPr>
      <w:proofErr w:type="gramStart"/>
      <w:r>
        <w:t>de</w:t>
      </w:r>
      <w:proofErr w:type="gramEnd"/>
      <w:r>
        <w:t xml:space="preserve"> faire le point sur les </w:t>
      </w:r>
      <w:r w:rsidR="00565699">
        <w:t xml:space="preserve">états </w:t>
      </w:r>
      <w:r w:rsidR="006A1F5A">
        <w:t xml:space="preserve"> de </w:t>
      </w:r>
      <w:r w:rsidR="00565699">
        <w:t xml:space="preserve"> l’organisme </w:t>
      </w:r>
    </w:p>
    <w:p w14:paraId="2B597126" w14:textId="77777777" w:rsidR="00565699" w:rsidRDefault="00565699" w:rsidP="00565699">
      <w:pPr>
        <w:ind w:left="360"/>
      </w:pPr>
    </w:p>
    <w:p w14:paraId="21568697" w14:textId="77777777" w:rsidR="002250E0" w:rsidRDefault="002250E0" w:rsidP="008A0D69">
      <w:pPr>
        <w:rPr>
          <w:i/>
          <w:color w:val="0000FF"/>
        </w:rPr>
      </w:pPr>
    </w:p>
    <w:p w14:paraId="0F7602C9" w14:textId="77777777" w:rsidR="00127F9A" w:rsidRDefault="00127F9A">
      <w:pPr>
        <w:pStyle w:val="Titre1"/>
        <w:rPr>
          <w:rFonts w:ascii="Times New Roman" w:hAnsi="Times New Roman"/>
        </w:rPr>
      </w:pPr>
      <w:bookmarkStart w:id="45" w:name="_Toc33088112"/>
      <w:r>
        <w:rPr>
          <w:rFonts w:ascii="Times New Roman" w:hAnsi="Times New Roman"/>
        </w:rPr>
        <w:t>ARTICLE 1</w:t>
      </w:r>
      <w:r w:rsidR="006A1F5A">
        <w:rPr>
          <w:rFonts w:ascii="Times New Roman" w:hAnsi="Times New Roman"/>
        </w:rPr>
        <w:t>6</w:t>
      </w:r>
      <w:r>
        <w:rPr>
          <w:rFonts w:ascii="Times New Roman" w:hAnsi="Times New Roman"/>
        </w:rPr>
        <w:t> : MODIFICATION EN COURS DE CONTRAT</w:t>
      </w:r>
      <w:bookmarkEnd w:id="45"/>
    </w:p>
    <w:p w14:paraId="3D5587C6" w14:textId="77777777" w:rsidR="00127F9A" w:rsidRDefault="00127F9A">
      <w:pPr>
        <w:pStyle w:val="Titre6"/>
        <w:rPr>
          <w:rFonts w:ascii="Times New Roman" w:hAnsi="Times New Roman"/>
          <w:b w:val="0"/>
          <w:sz w:val="24"/>
          <w:u w:val="none"/>
        </w:rPr>
      </w:pPr>
    </w:p>
    <w:p w14:paraId="15469DF6" w14:textId="77777777" w:rsidR="00127F9A" w:rsidRDefault="00127F9A" w:rsidP="008A0D69">
      <w:r>
        <w:t xml:space="preserve">Le prestataire est tenu de notifier immédiatement par lettre recommandée avec accusé de réception à l’autorité représentant le pouvoir adjudicateur les modifications survenant au cours de l’exécution du contrat, qui se rapportent : </w:t>
      </w:r>
    </w:p>
    <w:p w14:paraId="5126907A" w14:textId="77777777" w:rsidR="00127F9A" w:rsidRPr="00724C3C" w:rsidRDefault="00127F9A" w:rsidP="008A0D69">
      <w:pPr>
        <w:rPr>
          <w:sz w:val="20"/>
        </w:rPr>
      </w:pPr>
    </w:p>
    <w:p w14:paraId="4F81754E" w14:textId="77777777" w:rsidR="00127F9A" w:rsidRPr="00724C3C" w:rsidRDefault="00127F9A" w:rsidP="00037805">
      <w:pPr>
        <w:numPr>
          <w:ilvl w:val="0"/>
          <w:numId w:val="9"/>
        </w:numPr>
        <w:rPr>
          <w:sz w:val="20"/>
        </w:rPr>
      </w:pPr>
      <w:proofErr w:type="gramStart"/>
      <w:r w:rsidRPr="00724C3C">
        <w:rPr>
          <w:sz w:val="20"/>
        </w:rPr>
        <w:t>aux</w:t>
      </w:r>
      <w:proofErr w:type="gramEnd"/>
      <w:r w:rsidRPr="00724C3C">
        <w:rPr>
          <w:sz w:val="20"/>
        </w:rPr>
        <w:t xml:space="preserve"> personnes ayant pouvoir d’engager le prestataire,</w:t>
      </w:r>
    </w:p>
    <w:p w14:paraId="347E1B23" w14:textId="77777777" w:rsidR="00127F9A" w:rsidRPr="00724C3C" w:rsidRDefault="00127F9A" w:rsidP="00037805">
      <w:pPr>
        <w:numPr>
          <w:ilvl w:val="0"/>
          <w:numId w:val="9"/>
        </w:numPr>
        <w:rPr>
          <w:sz w:val="20"/>
        </w:rPr>
      </w:pPr>
      <w:proofErr w:type="gramStart"/>
      <w:r w:rsidRPr="00724C3C">
        <w:rPr>
          <w:sz w:val="20"/>
        </w:rPr>
        <w:t>à</w:t>
      </w:r>
      <w:proofErr w:type="gramEnd"/>
      <w:r w:rsidRPr="00724C3C">
        <w:rPr>
          <w:sz w:val="20"/>
        </w:rPr>
        <w:t xml:space="preserve"> la forme du prestataire,</w:t>
      </w:r>
    </w:p>
    <w:p w14:paraId="64E3D379" w14:textId="77777777" w:rsidR="00127F9A" w:rsidRPr="00724C3C" w:rsidRDefault="00127F9A" w:rsidP="00037805">
      <w:pPr>
        <w:numPr>
          <w:ilvl w:val="0"/>
          <w:numId w:val="9"/>
        </w:numPr>
        <w:rPr>
          <w:sz w:val="20"/>
        </w:rPr>
      </w:pPr>
      <w:proofErr w:type="gramStart"/>
      <w:r w:rsidRPr="00724C3C">
        <w:rPr>
          <w:sz w:val="20"/>
        </w:rPr>
        <w:t>à</w:t>
      </w:r>
      <w:proofErr w:type="gramEnd"/>
      <w:r w:rsidRPr="00724C3C">
        <w:rPr>
          <w:sz w:val="20"/>
        </w:rPr>
        <w:t xml:space="preserve"> la raison sociale  du prestataire ou à sa dénomination,</w:t>
      </w:r>
    </w:p>
    <w:p w14:paraId="1334A6EC" w14:textId="77777777" w:rsidR="00127F9A" w:rsidRPr="00724C3C" w:rsidRDefault="00127F9A" w:rsidP="00037805">
      <w:pPr>
        <w:numPr>
          <w:ilvl w:val="0"/>
          <w:numId w:val="9"/>
        </w:numPr>
        <w:rPr>
          <w:sz w:val="20"/>
        </w:rPr>
      </w:pPr>
      <w:proofErr w:type="gramStart"/>
      <w:r w:rsidRPr="00724C3C">
        <w:rPr>
          <w:sz w:val="20"/>
        </w:rPr>
        <w:t>à</w:t>
      </w:r>
      <w:proofErr w:type="gramEnd"/>
      <w:r w:rsidRPr="00724C3C">
        <w:rPr>
          <w:sz w:val="20"/>
        </w:rPr>
        <w:t xml:space="preserve"> l’adresse du Siège du prestataire,</w:t>
      </w:r>
    </w:p>
    <w:p w14:paraId="65F456AB" w14:textId="77777777" w:rsidR="00127F9A" w:rsidRPr="00724C3C" w:rsidRDefault="00127F9A" w:rsidP="00037805">
      <w:pPr>
        <w:numPr>
          <w:ilvl w:val="0"/>
          <w:numId w:val="9"/>
        </w:numPr>
        <w:rPr>
          <w:sz w:val="20"/>
        </w:rPr>
      </w:pPr>
      <w:proofErr w:type="gramStart"/>
      <w:r w:rsidRPr="00724C3C">
        <w:rPr>
          <w:sz w:val="20"/>
        </w:rPr>
        <w:t>au</w:t>
      </w:r>
      <w:proofErr w:type="gramEnd"/>
      <w:r w:rsidRPr="00724C3C">
        <w:rPr>
          <w:sz w:val="20"/>
        </w:rPr>
        <w:t xml:space="preserve"> capital social du prestataire,</w:t>
      </w:r>
    </w:p>
    <w:p w14:paraId="69ADBB08" w14:textId="77777777" w:rsidR="00127F9A" w:rsidRDefault="00127F9A" w:rsidP="00037805">
      <w:pPr>
        <w:numPr>
          <w:ilvl w:val="0"/>
          <w:numId w:val="9"/>
        </w:numPr>
        <w:rPr>
          <w:sz w:val="20"/>
        </w:rPr>
      </w:pPr>
      <w:proofErr w:type="gramStart"/>
      <w:r w:rsidRPr="00724C3C">
        <w:rPr>
          <w:sz w:val="20"/>
        </w:rPr>
        <w:t>et</w:t>
      </w:r>
      <w:proofErr w:type="gramEnd"/>
      <w:r w:rsidRPr="00724C3C">
        <w:rPr>
          <w:sz w:val="20"/>
        </w:rPr>
        <w:t xml:space="preserve"> généralement, toutes les modifications importantes du fonctionnement du prestataire.</w:t>
      </w:r>
    </w:p>
    <w:p w14:paraId="48ED04BD" w14:textId="77777777" w:rsidR="002250E0" w:rsidRPr="00724C3C" w:rsidRDefault="002250E0" w:rsidP="002250E0">
      <w:pPr>
        <w:ind w:left="360"/>
        <w:rPr>
          <w:sz w:val="20"/>
        </w:rPr>
      </w:pPr>
    </w:p>
    <w:p w14:paraId="47DB908A" w14:textId="77777777" w:rsidR="00127F9A" w:rsidRDefault="00127F9A"/>
    <w:p w14:paraId="4D44DBB8" w14:textId="77777777" w:rsidR="00127F9A" w:rsidRDefault="00127F9A">
      <w:pPr>
        <w:pStyle w:val="Titre1"/>
        <w:rPr>
          <w:rFonts w:ascii="Times New Roman" w:hAnsi="Times New Roman"/>
        </w:rPr>
      </w:pPr>
      <w:bookmarkStart w:id="46" w:name="_Toc33088113"/>
      <w:r>
        <w:rPr>
          <w:rFonts w:ascii="Times New Roman" w:hAnsi="Times New Roman"/>
        </w:rPr>
        <w:t>ARTICLE 1</w:t>
      </w:r>
      <w:r w:rsidR="006A1F5A">
        <w:rPr>
          <w:rFonts w:ascii="Times New Roman" w:hAnsi="Times New Roman"/>
        </w:rPr>
        <w:t>7</w:t>
      </w:r>
      <w:r>
        <w:rPr>
          <w:rFonts w:ascii="Times New Roman" w:hAnsi="Times New Roman"/>
        </w:rPr>
        <w:t> : AVENANTS</w:t>
      </w:r>
      <w:bookmarkEnd w:id="46"/>
    </w:p>
    <w:p w14:paraId="65ADF6A9" w14:textId="77777777" w:rsidR="00127F9A" w:rsidRDefault="00127F9A"/>
    <w:p w14:paraId="5DDCA2E9" w14:textId="77777777" w:rsidR="00127F9A" w:rsidRDefault="00127F9A" w:rsidP="008A0D69">
      <w:r>
        <w:t xml:space="preserve">En cas de modification des termes du présent marché en cours d’exécution, un avenant devra être conclu avec le titulaire pour autant qu’il respecte les dispositions de l’article 20 du code des Marchés Publics. </w:t>
      </w:r>
    </w:p>
    <w:p w14:paraId="7462A599" w14:textId="77777777" w:rsidR="00127F9A" w:rsidRDefault="00127F9A" w:rsidP="008A0D69">
      <w:r>
        <w:t>Toutefois, les changements concernant l’établissement bancaire, la raison sociale ou l’équipe de Direction du titulaire pourront faire l’objet d’un signalement à la Caf de la Gu</w:t>
      </w:r>
      <w:r w:rsidR="005E1E12">
        <w:t>yane</w:t>
      </w:r>
      <w:r>
        <w:t xml:space="preserve"> sans pour autant que la passation d’un avenant soit nécessaire. </w:t>
      </w:r>
    </w:p>
    <w:p w14:paraId="0777E070" w14:textId="77777777" w:rsidR="00127F9A" w:rsidRDefault="00127F9A"/>
    <w:p w14:paraId="1CE9D3EC" w14:textId="77777777" w:rsidR="00127F9A" w:rsidRDefault="00127F9A">
      <w:pPr>
        <w:rPr>
          <w:sz w:val="24"/>
        </w:rPr>
      </w:pPr>
    </w:p>
    <w:p w14:paraId="5173D728" w14:textId="77777777" w:rsidR="00127F9A" w:rsidRDefault="00127F9A">
      <w:pPr>
        <w:pStyle w:val="Titre1"/>
        <w:rPr>
          <w:rFonts w:ascii="Times New Roman" w:hAnsi="Times New Roman"/>
          <w:caps/>
        </w:rPr>
      </w:pPr>
      <w:bookmarkStart w:id="47" w:name="_Toc33088114"/>
      <w:r>
        <w:rPr>
          <w:rFonts w:ascii="Times New Roman" w:hAnsi="Times New Roman"/>
          <w:caps/>
        </w:rPr>
        <w:t>Article 1</w:t>
      </w:r>
      <w:r w:rsidR="006A1F5A">
        <w:rPr>
          <w:rFonts w:ascii="Times New Roman" w:hAnsi="Times New Roman"/>
          <w:caps/>
        </w:rPr>
        <w:t>8</w:t>
      </w:r>
      <w:r>
        <w:rPr>
          <w:rFonts w:ascii="Times New Roman" w:hAnsi="Times New Roman"/>
          <w:caps/>
        </w:rPr>
        <w:t xml:space="preserve"> : </w:t>
      </w:r>
      <w:r w:rsidR="00A24D0B">
        <w:rPr>
          <w:rFonts w:ascii="Times New Roman" w:hAnsi="Times New Roman"/>
          <w:caps/>
        </w:rPr>
        <w:t>DOCUMENTS A FOURNIR SEMESTRIELLEMENT</w:t>
      </w:r>
      <w:bookmarkEnd w:id="47"/>
      <w:r w:rsidR="00A24D0B">
        <w:rPr>
          <w:rFonts w:ascii="Times New Roman" w:hAnsi="Times New Roman"/>
          <w:caps/>
        </w:rPr>
        <w:t xml:space="preserve"> </w:t>
      </w:r>
    </w:p>
    <w:p w14:paraId="6411EBE0" w14:textId="77777777" w:rsidR="00127F9A" w:rsidRDefault="00127F9A">
      <w:pPr>
        <w:rPr>
          <w:sz w:val="24"/>
        </w:rPr>
      </w:pPr>
    </w:p>
    <w:p w14:paraId="1E92E21E" w14:textId="77777777" w:rsidR="00A24D0B" w:rsidRPr="00E60689" w:rsidRDefault="00A24D0B" w:rsidP="00A24D0B">
      <w:pPr>
        <w:pStyle w:val="Retraitcorpsdetexte"/>
        <w:tabs>
          <w:tab w:val="left" w:pos="0"/>
        </w:tabs>
        <w:rPr>
          <w:sz w:val="22"/>
          <w:szCs w:val="22"/>
        </w:rPr>
      </w:pPr>
      <w:r w:rsidRPr="00E60689">
        <w:rPr>
          <w:color w:val="000000"/>
          <w:sz w:val="22"/>
          <w:szCs w:val="22"/>
        </w:rPr>
        <w:t>Le titulaire est tenu de remettre à l’organisme tous</w:t>
      </w:r>
      <w:r w:rsidRPr="00E60689">
        <w:rPr>
          <w:sz w:val="22"/>
          <w:szCs w:val="22"/>
        </w:rPr>
        <w:t xml:space="preserve"> les six mois à compter de la date de début d’exécution de l’accord-cadre et ce jusqu’à la fin de son exécution, les pièces prévues par l’article D8222-5 du code du travail (ou D8222-7 du code du travail en cas de titulaire établi ou domicilié à l'étranger ; ces pièces devant être rédigées en langue française ou accompagnées d'une traduction en langue française).</w:t>
      </w:r>
    </w:p>
    <w:p w14:paraId="03F96867" w14:textId="77777777" w:rsidR="00A24D0B" w:rsidRPr="00E60689" w:rsidRDefault="00A24D0B" w:rsidP="001239FE">
      <w:pPr>
        <w:rPr>
          <w:color w:val="000000"/>
          <w:szCs w:val="22"/>
        </w:rPr>
      </w:pPr>
    </w:p>
    <w:p w14:paraId="1226E02F" w14:textId="77777777" w:rsidR="00A24D0B" w:rsidRPr="00E60689" w:rsidRDefault="00A24D0B" w:rsidP="00A24D0B">
      <w:pPr>
        <w:autoSpaceDE w:val="0"/>
        <w:autoSpaceDN w:val="0"/>
        <w:adjustRightInd w:val="0"/>
        <w:rPr>
          <w:color w:val="000000"/>
          <w:szCs w:val="22"/>
        </w:rPr>
      </w:pPr>
      <w:r w:rsidRPr="00E60689">
        <w:rPr>
          <w:color w:val="000000"/>
          <w:szCs w:val="22"/>
        </w:rPr>
        <w:lastRenderedPageBreak/>
        <w:t xml:space="preserve">Les pièces sont les suivantes : </w:t>
      </w:r>
    </w:p>
    <w:p w14:paraId="7873175B" w14:textId="77777777" w:rsidR="00A24D0B" w:rsidRPr="00E60689" w:rsidRDefault="00A24D0B" w:rsidP="00A24D0B">
      <w:pPr>
        <w:autoSpaceDE w:val="0"/>
        <w:autoSpaceDN w:val="0"/>
        <w:adjustRightInd w:val="0"/>
        <w:rPr>
          <w:color w:val="000000"/>
          <w:szCs w:val="22"/>
        </w:rPr>
      </w:pPr>
    </w:p>
    <w:p w14:paraId="7253E54F" w14:textId="77777777" w:rsidR="00A24D0B" w:rsidRPr="00E60689" w:rsidRDefault="00A24D0B" w:rsidP="00A24D0B">
      <w:pPr>
        <w:autoSpaceDE w:val="0"/>
        <w:autoSpaceDN w:val="0"/>
        <w:adjustRightInd w:val="0"/>
        <w:spacing w:after="13"/>
        <w:rPr>
          <w:color w:val="000000"/>
          <w:szCs w:val="22"/>
        </w:rPr>
      </w:pPr>
      <w:r w:rsidRPr="00E60689">
        <w:rPr>
          <w:color w:val="000000"/>
          <w:szCs w:val="22"/>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w:t>
      </w:r>
    </w:p>
    <w:p w14:paraId="1790ED3B" w14:textId="77777777" w:rsidR="00A24D0B" w:rsidRPr="00E60689" w:rsidRDefault="00A24D0B" w:rsidP="00A24D0B">
      <w:pPr>
        <w:autoSpaceDE w:val="0"/>
        <w:autoSpaceDN w:val="0"/>
        <w:adjustRightInd w:val="0"/>
        <w:spacing w:after="13"/>
        <w:rPr>
          <w:color w:val="000000"/>
          <w:szCs w:val="22"/>
        </w:rPr>
      </w:pPr>
    </w:p>
    <w:p w14:paraId="2DE9A8B5" w14:textId="77777777" w:rsidR="00A24D0B" w:rsidRPr="00E60689" w:rsidRDefault="00A24D0B" w:rsidP="00A24D0B">
      <w:pPr>
        <w:autoSpaceDE w:val="0"/>
        <w:autoSpaceDN w:val="0"/>
        <w:adjustRightInd w:val="0"/>
        <w:rPr>
          <w:color w:val="000000"/>
          <w:szCs w:val="22"/>
        </w:rPr>
      </w:pPr>
      <w:r w:rsidRPr="00E60689">
        <w:rPr>
          <w:color w:val="000000"/>
          <w:szCs w:val="22"/>
        </w:rPr>
        <w:t xml:space="preserve">- l’un des documents mentionnés à l’article D8222-5-2° du code du travail, lorsque l’immatriculation du cocontractant au RCS ou au répertoire des métiers est obligatoire ou lorsqu’il s’agit d’une profession réglementée ; </w:t>
      </w:r>
    </w:p>
    <w:p w14:paraId="77F9EB09" w14:textId="77777777" w:rsidR="00A24D0B" w:rsidRPr="00E60689" w:rsidRDefault="00A24D0B" w:rsidP="00A24D0B">
      <w:pPr>
        <w:tabs>
          <w:tab w:val="left" w:pos="0"/>
        </w:tabs>
        <w:rPr>
          <w:snapToGrid w:val="0"/>
          <w:color w:val="000000"/>
          <w:szCs w:val="22"/>
        </w:rPr>
      </w:pPr>
    </w:p>
    <w:p w14:paraId="49BABCD1" w14:textId="7ECE33CD" w:rsidR="00A24D0B" w:rsidRPr="00E60689" w:rsidRDefault="00A24D0B" w:rsidP="00A24D0B">
      <w:pPr>
        <w:pStyle w:val="LIBELLEDUTEXTE"/>
        <w:tabs>
          <w:tab w:val="left" w:pos="0"/>
        </w:tabs>
        <w:spacing w:after="0"/>
        <w:rPr>
          <w:rFonts w:ascii="Times New Roman" w:hAnsi="Times New Roman"/>
          <w:szCs w:val="22"/>
        </w:rPr>
      </w:pPr>
      <w:r w:rsidRPr="00E60689">
        <w:rPr>
          <w:rFonts w:ascii="Times New Roman" w:hAnsi="Times New Roman"/>
          <w:szCs w:val="22"/>
        </w:rPr>
        <w:t>En cas de non</w:t>
      </w:r>
      <w:r w:rsidR="00775661" w:rsidRPr="00E60689">
        <w:rPr>
          <w:rFonts w:ascii="Times New Roman" w:hAnsi="Times New Roman"/>
          <w:szCs w:val="22"/>
        </w:rPr>
        <w:t>-</w:t>
      </w:r>
      <w:r w:rsidRPr="00E60689">
        <w:rPr>
          <w:rFonts w:ascii="Times New Roman" w:hAnsi="Times New Roman"/>
          <w:szCs w:val="22"/>
        </w:rPr>
        <w:t xml:space="preserve">délivrance de ces documents à l’échéance précisée ci-dessus, le titulaire sera mis en demeure, par lettre recommandée avec accusé de réception, de les délivrer, ou de présenter des observations, dans un délai de 15 jours. </w:t>
      </w:r>
    </w:p>
    <w:p w14:paraId="1BEA8435" w14:textId="77777777" w:rsidR="00A24D0B" w:rsidRPr="00E60689" w:rsidRDefault="00A24D0B" w:rsidP="00A24D0B">
      <w:pPr>
        <w:pStyle w:val="LIBELLEDUTEXTE"/>
        <w:tabs>
          <w:tab w:val="left" w:pos="0"/>
        </w:tabs>
        <w:spacing w:after="0"/>
        <w:rPr>
          <w:rFonts w:ascii="Times New Roman" w:hAnsi="Times New Roman"/>
          <w:szCs w:val="22"/>
        </w:rPr>
      </w:pPr>
    </w:p>
    <w:p w14:paraId="0EDE9669" w14:textId="77777777" w:rsidR="00A24D0B" w:rsidRPr="00E60689" w:rsidRDefault="00A24D0B" w:rsidP="00A24D0B">
      <w:pPr>
        <w:pStyle w:val="LIBELLEDUTEXTE"/>
        <w:spacing w:after="0"/>
        <w:rPr>
          <w:rFonts w:ascii="Times New Roman" w:hAnsi="Times New Roman"/>
          <w:szCs w:val="22"/>
        </w:rPr>
      </w:pPr>
      <w:r w:rsidRPr="00E60689">
        <w:rPr>
          <w:rFonts w:ascii="Times New Roman" w:hAnsi="Times New Roman"/>
          <w:szCs w:val="22"/>
        </w:rPr>
        <w:t>En cas de mise en demeure infructueuse, l’accord-cadre pourra être résilié aux torts du titulaire sans que celui-ci puisse prétendre à indemnité et, le cas échéant, avec exécution des prestations à ses frais et risques.</w:t>
      </w:r>
    </w:p>
    <w:p w14:paraId="0C3CF39E" w14:textId="77777777" w:rsidR="00127F9A" w:rsidRDefault="00127F9A">
      <w:pPr>
        <w:rPr>
          <w:sz w:val="24"/>
        </w:rPr>
      </w:pPr>
    </w:p>
    <w:p w14:paraId="195AB417" w14:textId="77777777" w:rsidR="00127F9A" w:rsidRDefault="00127F9A">
      <w:pPr>
        <w:pStyle w:val="Titre1"/>
        <w:rPr>
          <w:rFonts w:ascii="Times New Roman" w:hAnsi="Times New Roman"/>
        </w:rPr>
      </w:pPr>
      <w:bookmarkStart w:id="48" w:name="_Toc263839868"/>
      <w:bookmarkStart w:id="49" w:name="_Toc33088115"/>
      <w:r>
        <w:rPr>
          <w:rFonts w:ascii="Times New Roman" w:hAnsi="Times New Roman"/>
        </w:rPr>
        <w:t>ARTICLE 1</w:t>
      </w:r>
      <w:r w:rsidR="006A1F5A">
        <w:rPr>
          <w:rFonts w:ascii="Times New Roman" w:hAnsi="Times New Roman"/>
        </w:rPr>
        <w:t>9</w:t>
      </w:r>
      <w:r>
        <w:rPr>
          <w:rFonts w:ascii="Times New Roman" w:hAnsi="Times New Roman"/>
        </w:rPr>
        <w:t> : INSTANCE CHARGEE DE LA PROCEDURE DE RECOURS ET AUPRES DE LAQUELLE DES RENSEIGNEMENTS PEUVENT ETRE OBTENUS CONCERNANT L’INTRODUCTION DES RECOURS</w:t>
      </w:r>
      <w:bookmarkEnd w:id="48"/>
      <w:bookmarkEnd w:id="49"/>
      <w:r>
        <w:rPr>
          <w:rFonts w:ascii="Times New Roman" w:hAnsi="Times New Roman"/>
        </w:rPr>
        <w:t xml:space="preserve"> </w:t>
      </w:r>
    </w:p>
    <w:p w14:paraId="47BB98F7" w14:textId="77777777" w:rsidR="00127F9A" w:rsidRDefault="00127F9A">
      <w:pPr>
        <w:pStyle w:val="Titre1"/>
        <w:rPr>
          <w:rFonts w:ascii="Times New Roman" w:hAnsi="Times New Roman"/>
        </w:rPr>
      </w:pPr>
    </w:p>
    <w:p w14:paraId="02E827EE" w14:textId="77777777" w:rsidR="00127F9A" w:rsidRDefault="00127F9A">
      <w:pPr>
        <w:pStyle w:val="Titre2"/>
      </w:pPr>
      <w:bookmarkStart w:id="50" w:name="_Toc263839869"/>
      <w:bookmarkStart w:id="51" w:name="_Toc33088116"/>
      <w:r>
        <w:t>1</w:t>
      </w:r>
      <w:r w:rsidR="006A1F5A">
        <w:t>9</w:t>
      </w:r>
      <w:r>
        <w:t>.1 Règlement amiable</w:t>
      </w:r>
      <w:bookmarkEnd w:id="50"/>
      <w:bookmarkEnd w:id="51"/>
    </w:p>
    <w:p w14:paraId="1F509407" w14:textId="77777777" w:rsidR="00127F9A" w:rsidRDefault="00127F9A"/>
    <w:p w14:paraId="714B9DB8" w14:textId="77777777" w:rsidR="00A24D0B" w:rsidRPr="00E60689" w:rsidRDefault="00A24D0B" w:rsidP="00A24D0B">
      <w:pPr>
        <w:suppressAutoHyphens/>
        <w:rPr>
          <w:szCs w:val="22"/>
        </w:rPr>
      </w:pPr>
      <w:r w:rsidRPr="00E60689">
        <w:rPr>
          <w:szCs w:val="22"/>
        </w:rPr>
        <w:t>Les litiges s’élevant entre les parties font en premier lieu l’objet d’une tentative de règlement amiable dans les conditions du CCAG – FCS.</w:t>
      </w:r>
    </w:p>
    <w:p w14:paraId="7CEE9021" w14:textId="77777777" w:rsidR="00127F9A" w:rsidRDefault="00127F9A"/>
    <w:p w14:paraId="671C3E98" w14:textId="77777777" w:rsidR="00127F9A" w:rsidRDefault="00127F9A">
      <w:pPr>
        <w:pStyle w:val="Titre2"/>
      </w:pPr>
      <w:bookmarkStart w:id="52" w:name="_Toc263839870"/>
      <w:bookmarkStart w:id="53" w:name="_Toc33088117"/>
      <w:r>
        <w:t>1</w:t>
      </w:r>
      <w:r w:rsidR="006A1F5A">
        <w:t>9</w:t>
      </w:r>
      <w:r>
        <w:t>.2 Arbitrage</w:t>
      </w:r>
      <w:bookmarkEnd w:id="52"/>
      <w:bookmarkEnd w:id="53"/>
    </w:p>
    <w:p w14:paraId="419A29C1" w14:textId="77777777" w:rsidR="00127F9A" w:rsidRDefault="00127F9A"/>
    <w:p w14:paraId="5240B777" w14:textId="77777777" w:rsidR="00A24D0B" w:rsidRPr="00E60689" w:rsidRDefault="00A24D0B" w:rsidP="00A24D0B">
      <w:pPr>
        <w:suppressAutoHyphens/>
        <w:rPr>
          <w:szCs w:val="22"/>
        </w:rPr>
      </w:pPr>
      <w:r w:rsidRPr="00E60689">
        <w:rPr>
          <w:szCs w:val="22"/>
        </w:rPr>
        <w:t xml:space="preserve">En cas de litige relatif à l'exécution du présent accord-cadre, les parties font appel à l'arbitrage pour tenter de résoudre le différend. </w:t>
      </w:r>
    </w:p>
    <w:p w14:paraId="17CB2EB8" w14:textId="77777777" w:rsidR="00A24D0B" w:rsidRPr="00E60689" w:rsidRDefault="00A24D0B" w:rsidP="00A24D0B">
      <w:pPr>
        <w:suppressAutoHyphens/>
        <w:rPr>
          <w:szCs w:val="22"/>
        </w:rPr>
      </w:pPr>
      <w:r w:rsidRPr="00E60689">
        <w:rPr>
          <w:szCs w:val="22"/>
        </w:rPr>
        <w:t xml:space="preserve">A l'initiative de l'une ou l'autre des parties, une désignation commune de l'arbitre retenu est faite d'un commun accord. </w:t>
      </w:r>
    </w:p>
    <w:p w14:paraId="68CBFE31" w14:textId="77777777" w:rsidR="00A24D0B" w:rsidRPr="00E60689" w:rsidRDefault="00A24D0B" w:rsidP="00A24D0B">
      <w:pPr>
        <w:suppressAutoHyphens/>
        <w:rPr>
          <w:szCs w:val="22"/>
        </w:rPr>
      </w:pPr>
      <w:r w:rsidRPr="00E60689">
        <w:rPr>
          <w:szCs w:val="22"/>
        </w:rPr>
        <w:t>Un compromis d'arbitrage est signé.</w:t>
      </w:r>
    </w:p>
    <w:p w14:paraId="74E3843A" w14:textId="77777777" w:rsidR="00127F9A" w:rsidRDefault="00127F9A">
      <w:pPr>
        <w:pStyle w:val="LIBELLEDUTEXTE"/>
        <w:spacing w:after="0"/>
        <w:rPr>
          <w:rFonts w:ascii="Times New Roman" w:hAnsi="Times New Roman"/>
          <w:sz w:val="24"/>
        </w:rPr>
      </w:pPr>
    </w:p>
    <w:p w14:paraId="57548A86" w14:textId="77777777" w:rsidR="00127F9A" w:rsidRDefault="00127F9A">
      <w:pPr>
        <w:pStyle w:val="Titre2"/>
      </w:pPr>
      <w:bookmarkStart w:id="54" w:name="_Toc263839871"/>
      <w:bookmarkStart w:id="55" w:name="_Toc33088118"/>
      <w:r>
        <w:t>1</w:t>
      </w:r>
      <w:r w:rsidR="006A1F5A">
        <w:t>9</w:t>
      </w:r>
      <w:r>
        <w:t>.3 Compétence de juridiction</w:t>
      </w:r>
      <w:bookmarkEnd w:id="54"/>
      <w:bookmarkEnd w:id="55"/>
    </w:p>
    <w:p w14:paraId="61530E6B" w14:textId="77777777" w:rsidR="00127F9A" w:rsidRPr="00E60689" w:rsidRDefault="00127F9A" w:rsidP="00E60689">
      <w:pPr>
        <w:suppressAutoHyphens/>
        <w:rPr>
          <w:szCs w:val="22"/>
        </w:rPr>
      </w:pPr>
      <w:r w:rsidRPr="00E60689">
        <w:rPr>
          <w:szCs w:val="22"/>
        </w:rPr>
        <w:t>Dans l'hypothèse où l'arbitrage ne pourrait donner lieu à un règlement du litige, ce dernier sera porté devant la juridiction de l’ordre judiciaire dont dépend le siège de l’organisme.</w:t>
      </w:r>
    </w:p>
    <w:p w14:paraId="4A5D139C" w14:textId="77777777" w:rsidR="00127F9A" w:rsidRDefault="00127F9A" w:rsidP="008A0D69">
      <w:pPr>
        <w:jc w:val="center"/>
      </w:pPr>
    </w:p>
    <w:p w14:paraId="6FC6215C" w14:textId="2E73A21D" w:rsidR="005E1E12" w:rsidRPr="005E1E12" w:rsidRDefault="006A1F5A" w:rsidP="005E1E12">
      <w:pPr>
        <w:jc w:val="center"/>
      </w:pPr>
      <w:r w:rsidRPr="005E1E12">
        <w:t xml:space="preserve">Tribunal </w:t>
      </w:r>
      <w:r w:rsidR="00E60689">
        <w:t xml:space="preserve">judiciaire </w:t>
      </w:r>
      <w:r w:rsidR="00E60689" w:rsidRPr="005E1E12">
        <w:t>de</w:t>
      </w:r>
      <w:r w:rsidR="005E1E12" w:rsidRPr="005E1E12">
        <w:t xml:space="preserve"> Cayenne </w:t>
      </w:r>
    </w:p>
    <w:p w14:paraId="1EFAB086" w14:textId="77777777" w:rsidR="005E1E12" w:rsidRPr="005E1E12" w:rsidRDefault="005E1E12" w:rsidP="005E1E12">
      <w:pPr>
        <w:jc w:val="center"/>
      </w:pPr>
      <w:r w:rsidRPr="005E1E12">
        <w:t xml:space="preserve">7 rue </w:t>
      </w:r>
      <w:r w:rsidR="00B82CA3" w:rsidRPr="005E1E12">
        <w:t>Schœlcher</w:t>
      </w:r>
      <w:r w:rsidRPr="005E1E12">
        <w:t xml:space="preserve"> </w:t>
      </w:r>
    </w:p>
    <w:p w14:paraId="1252BFF3" w14:textId="77777777" w:rsidR="005E1E12" w:rsidRPr="005E1E12" w:rsidRDefault="005E1E12" w:rsidP="005E1E12">
      <w:pPr>
        <w:keepNext/>
        <w:jc w:val="center"/>
        <w:outlineLvl w:val="7"/>
      </w:pPr>
      <w:r w:rsidRPr="005E1E12">
        <w:t xml:space="preserve">BP 5030 </w:t>
      </w:r>
    </w:p>
    <w:p w14:paraId="0B9A9AC2" w14:textId="77777777" w:rsidR="005E1E12" w:rsidRPr="005E1E12" w:rsidRDefault="005E1E12" w:rsidP="005E1E12">
      <w:pPr>
        <w:jc w:val="center"/>
      </w:pPr>
      <w:r w:rsidRPr="005E1E12">
        <w:t xml:space="preserve">97305 Cayenne Cedex </w:t>
      </w:r>
    </w:p>
    <w:p w14:paraId="452FB0E9" w14:textId="77777777" w:rsidR="00507401" w:rsidRPr="006A1F5A" w:rsidRDefault="00507401">
      <w:pPr>
        <w:rPr>
          <w:spacing w:val="20"/>
          <w:sz w:val="28"/>
        </w:rPr>
      </w:pPr>
      <w:r w:rsidRPr="006A1F5A">
        <w:rPr>
          <w:spacing w:val="20"/>
          <w:sz w:val="28"/>
        </w:rPr>
        <w:t xml:space="preserve">ARTICLE </w:t>
      </w:r>
      <w:r w:rsidR="006A1F5A" w:rsidRPr="006A1F5A">
        <w:rPr>
          <w:spacing w:val="20"/>
          <w:sz w:val="28"/>
        </w:rPr>
        <w:t>20</w:t>
      </w:r>
      <w:r w:rsidRPr="006A1F5A">
        <w:rPr>
          <w:spacing w:val="20"/>
          <w:sz w:val="28"/>
        </w:rPr>
        <w:t xml:space="preserve"> : ASSURANCES </w:t>
      </w:r>
    </w:p>
    <w:p w14:paraId="51A2A978" w14:textId="77777777" w:rsidR="00507401" w:rsidRDefault="00507401">
      <w:pPr>
        <w:rPr>
          <w:i/>
          <w:sz w:val="24"/>
        </w:rPr>
      </w:pPr>
    </w:p>
    <w:p w14:paraId="684C3DBA" w14:textId="77777777" w:rsidR="00507401" w:rsidRPr="001239FE" w:rsidRDefault="00507401" w:rsidP="001239FE">
      <w:r w:rsidRPr="001239FE">
        <w:t>Le titulaire est responsable des conséquences des faits et actes, commis, soit de son fait, soit du fait des personnes travaillant sous ses ordres à l’occasion des actes de toute nature accomplis dans l’exécution du présent accord-cadre.</w:t>
      </w:r>
    </w:p>
    <w:p w14:paraId="4FE9004E" w14:textId="77777777" w:rsidR="00507401" w:rsidRPr="001239FE" w:rsidRDefault="00507401" w:rsidP="001239FE"/>
    <w:p w14:paraId="38BD9437" w14:textId="77777777" w:rsidR="00507401" w:rsidRPr="001239FE" w:rsidRDefault="00507401" w:rsidP="001239FE">
      <w:r w:rsidRPr="001239FE">
        <w:t xml:space="preserve">A ce titre, le titulaire s’engage à souscrire toutes assurances nécessaires pour couvrir de manière suffisante, par une ou plusieurs compagnies notoirement solvables, cette responsabilité et à payer les primes correspondantes. </w:t>
      </w:r>
    </w:p>
    <w:p w14:paraId="5BEBE0B0" w14:textId="77777777" w:rsidR="00507401" w:rsidRPr="001239FE" w:rsidRDefault="00507401" w:rsidP="001239FE"/>
    <w:p w14:paraId="0317B08F" w14:textId="77777777" w:rsidR="00507401" w:rsidRPr="00AF7B5A" w:rsidRDefault="00507401" w:rsidP="00507401">
      <w:pPr>
        <w:rPr>
          <w:rFonts w:ascii="Arial Narrow" w:hAnsi="Arial Narrow" w:cs="Arial"/>
          <w:snapToGrid w:val="0"/>
          <w:color w:val="00B0F0"/>
        </w:rPr>
      </w:pPr>
      <w:r w:rsidRPr="001239FE">
        <w:lastRenderedPageBreak/>
        <w:t>Le titulaire s’engage à justifier la régularité de sa situation, avant tout commencement d’exécution et puis lors de toute demande de l’organisme, par la présentation des polices ou quittances correspondantes. Le titulaire devra justifier de la souscription de ses assurances auprès de la Caisse d’Allocations Familiales dans un délai de 15 jours après la notification</w:t>
      </w:r>
      <w:r w:rsidRPr="00AF7B5A">
        <w:rPr>
          <w:rFonts w:ascii="Arial" w:hAnsi="Arial" w:cs="Arial"/>
          <w:color w:val="0000FF"/>
          <w:szCs w:val="22"/>
          <w:lang w:eastAsia="zh-CN"/>
        </w:rPr>
        <w:t xml:space="preserve"> </w:t>
      </w:r>
    </w:p>
    <w:p w14:paraId="5345E63A" w14:textId="77777777" w:rsidR="00893A38" w:rsidRDefault="00893A38">
      <w:pPr>
        <w:rPr>
          <w:i/>
          <w:sz w:val="24"/>
        </w:rPr>
      </w:pPr>
    </w:p>
    <w:p w14:paraId="3B9E19E2" w14:textId="78C0516C" w:rsidR="005E1E12" w:rsidRPr="008A0D69" w:rsidRDefault="00F95072" w:rsidP="008A6875">
      <w:pPr>
        <w:ind w:firstLine="6946"/>
        <w:rPr>
          <w:i/>
        </w:rPr>
      </w:pPr>
      <w:r w:rsidRPr="008A0D69">
        <w:rPr>
          <w:i/>
        </w:rPr>
        <w:t>L</w:t>
      </w:r>
      <w:r w:rsidR="00E60689">
        <w:rPr>
          <w:i/>
        </w:rPr>
        <w:t xml:space="preserve">a </w:t>
      </w:r>
      <w:r w:rsidRPr="008A0D69">
        <w:rPr>
          <w:i/>
        </w:rPr>
        <w:t>Direct</w:t>
      </w:r>
      <w:r w:rsidR="00E60689">
        <w:rPr>
          <w:i/>
        </w:rPr>
        <w:t>rice</w:t>
      </w:r>
      <w:r w:rsidRPr="008A0D69">
        <w:rPr>
          <w:i/>
        </w:rPr>
        <w:t>,</w:t>
      </w:r>
    </w:p>
    <w:p w14:paraId="3B53D2A3" w14:textId="77777777" w:rsidR="004B53D7" w:rsidRDefault="004B53D7" w:rsidP="008A6875">
      <w:pPr>
        <w:ind w:firstLine="6946"/>
        <w:rPr>
          <w:i/>
        </w:rPr>
      </w:pPr>
    </w:p>
    <w:p w14:paraId="19C48166" w14:textId="77777777" w:rsidR="00AA4779" w:rsidRDefault="00AA4779" w:rsidP="00F007CE">
      <w:pPr>
        <w:ind w:firstLine="6946"/>
        <w:rPr>
          <w:i/>
        </w:rPr>
      </w:pPr>
    </w:p>
    <w:p w14:paraId="22A4D2CA" w14:textId="332F8D55" w:rsidR="00C104BD" w:rsidRDefault="00E60689" w:rsidP="00F007CE">
      <w:pPr>
        <w:ind w:firstLine="6946"/>
        <w:rPr>
          <w:i/>
        </w:rPr>
      </w:pPr>
      <w:r>
        <w:rPr>
          <w:i/>
        </w:rPr>
        <w:t>Sonia MELINA-HYACINTHE</w:t>
      </w:r>
      <w:r w:rsidR="00A24D0B">
        <w:rPr>
          <w:i/>
        </w:rPr>
        <w:t xml:space="preserve"> </w:t>
      </w:r>
      <w:r w:rsidR="005E1E12">
        <w:rPr>
          <w:i/>
        </w:rPr>
        <w:t xml:space="preserve"> </w:t>
      </w:r>
    </w:p>
    <w:p w14:paraId="283753B8" w14:textId="77777777" w:rsidR="00AA4779" w:rsidRDefault="00AA4779" w:rsidP="00F007CE">
      <w:pPr>
        <w:ind w:firstLine="6946"/>
        <w:rPr>
          <w:i/>
        </w:rPr>
      </w:pPr>
    </w:p>
    <w:p w14:paraId="6D93867E" w14:textId="77777777" w:rsidR="00AA4779" w:rsidRDefault="00AA4779" w:rsidP="00F007CE">
      <w:pPr>
        <w:ind w:firstLine="6946"/>
        <w:rPr>
          <w:i/>
        </w:rPr>
      </w:pPr>
    </w:p>
    <w:p w14:paraId="4F9B8902" w14:textId="77777777" w:rsidR="00AA4779" w:rsidRDefault="00AA4779" w:rsidP="00F007CE">
      <w:pPr>
        <w:ind w:firstLine="6946"/>
        <w:rPr>
          <w:i/>
        </w:rPr>
      </w:pPr>
    </w:p>
    <w:p w14:paraId="1CE3E7AC" w14:textId="77777777" w:rsidR="00AA4779" w:rsidRDefault="00AA4779" w:rsidP="00F007CE">
      <w:pPr>
        <w:ind w:firstLine="6946"/>
        <w:rPr>
          <w:i/>
        </w:rPr>
      </w:pPr>
    </w:p>
    <w:p w14:paraId="6E3B7212" w14:textId="77777777" w:rsidR="00AA4779" w:rsidRDefault="00AA4779" w:rsidP="00F007CE">
      <w:pPr>
        <w:ind w:firstLine="6946"/>
        <w:rPr>
          <w:i/>
        </w:rPr>
      </w:pPr>
    </w:p>
    <w:p w14:paraId="79940C67" w14:textId="77777777" w:rsidR="00AA4779" w:rsidRDefault="00AA4779" w:rsidP="00F007CE">
      <w:pPr>
        <w:ind w:firstLine="6946"/>
        <w:rPr>
          <w:i/>
        </w:rPr>
      </w:pPr>
    </w:p>
    <w:p w14:paraId="3FACD2F7" w14:textId="77777777" w:rsidR="00AA4779" w:rsidRDefault="00AA4779" w:rsidP="00F007CE">
      <w:pPr>
        <w:ind w:firstLine="6946"/>
        <w:rPr>
          <w:i/>
        </w:rPr>
      </w:pPr>
    </w:p>
    <w:p w14:paraId="642617D5" w14:textId="77777777" w:rsidR="00AA4779" w:rsidRDefault="00AA4779" w:rsidP="00F007CE">
      <w:pPr>
        <w:ind w:firstLine="6946"/>
        <w:rPr>
          <w:i/>
        </w:rPr>
      </w:pPr>
    </w:p>
    <w:p w14:paraId="246D38DF" w14:textId="77777777" w:rsidR="00AA4779" w:rsidRDefault="00AA4779" w:rsidP="00F007CE">
      <w:pPr>
        <w:ind w:firstLine="6946"/>
        <w:rPr>
          <w:i/>
        </w:rPr>
      </w:pPr>
    </w:p>
    <w:p w14:paraId="0D2B8B79" w14:textId="77777777" w:rsidR="00AA4779" w:rsidRDefault="00AA4779" w:rsidP="00F007CE">
      <w:pPr>
        <w:ind w:firstLine="6946"/>
        <w:rPr>
          <w:i/>
        </w:rPr>
      </w:pPr>
    </w:p>
    <w:p w14:paraId="5A9246DF" w14:textId="77777777" w:rsidR="00AA4779" w:rsidRDefault="00AA4779" w:rsidP="00F007CE">
      <w:pPr>
        <w:ind w:firstLine="6946"/>
        <w:rPr>
          <w:i/>
        </w:rPr>
      </w:pPr>
    </w:p>
    <w:p w14:paraId="38B5AF68" w14:textId="77777777" w:rsidR="00AA4779" w:rsidRDefault="00AA4779" w:rsidP="00F007CE">
      <w:pPr>
        <w:ind w:firstLine="6946"/>
        <w:rPr>
          <w:i/>
        </w:rPr>
      </w:pPr>
    </w:p>
    <w:p w14:paraId="2D16ECD1" w14:textId="77777777" w:rsidR="00AA4779" w:rsidRDefault="00AA4779" w:rsidP="00AA4779">
      <w:pPr>
        <w:jc w:val="center"/>
        <w:rPr>
          <w:rFonts w:ascii="Comic Sans MS" w:hAnsi="Comic Sans MS"/>
          <w:b/>
          <w:color w:val="000000"/>
          <w:sz w:val="96"/>
          <w:u w:val="single"/>
        </w:rPr>
      </w:pPr>
    </w:p>
    <w:p w14:paraId="7D1F76B7" w14:textId="77777777" w:rsidR="0084575C" w:rsidRDefault="0084575C" w:rsidP="00AA4779">
      <w:pPr>
        <w:jc w:val="center"/>
        <w:rPr>
          <w:rFonts w:ascii="Comic Sans MS" w:hAnsi="Comic Sans MS"/>
          <w:b/>
          <w:color w:val="000000"/>
          <w:sz w:val="96"/>
          <w:u w:val="single"/>
        </w:rPr>
      </w:pPr>
    </w:p>
    <w:p w14:paraId="7AB88D01" w14:textId="77777777" w:rsidR="0084575C" w:rsidRDefault="0084575C" w:rsidP="00AA4779">
      <w:pPr>
        <w:jc w:val="center"/>
        <w:rPr>
          <w:rFonts w:ascii="Comic Sans MS" w:hAnsi="Comic Sans MS"/>
          <w:b/>
          <w:color w:val="000000"/>
          <w:sz w:val="96"/>
          <w:u w:val="single"/>
        </w:rPr>
      </w:pPr>
    </w:p>
    <w:p w14:paraId="30B82D8F" w14:textId="77777777" w:rsidR="0084575C" w:rsidRDefault="0084575C" w:rsidP="00AA4779">
      <w:pPr>
        <w:jc w:val="center"/>
        <w:rPr>
          <w:rFonts w:ascii="Comic Sans MS" w:hAnsi="Comic Sans MS"/>
          <w:b/>
          <w:color w:val="000000"/>
          <w:sz w:val="96"/>
          <w:u w:val="single"/>
        </w:rPr>
      </w:pPr>
    </w:p>
    <w:p w14:paraId="587EE841" w14:textId="77777777" w:rsidR="0084575C" w:rsidRDefault="0084575C" w:rsidP="00AA4779">
      <w:pPr>
        <w:jc w:val="center"/>
        <w:rPr>
          <w:rFonts w:ascii="Comic Sans MS" w:hAnsi="Comic Sans MS"/>
          <w:b/>
          <w:color w:val="000000"/>
          <w:sz w:val="96"/>
          <w:u w:val="single"/>
        </w:rPr>
      </w:pPr>
    </w:p>
    <w:p w14:paraId="133E8495" w14:textId="77777777" w:rsidR="0084575C" w:rsidRDefault="0084575C" w:rsidP="00AA4779">
      <w:pPr>
        <w:jc w:val="center"/>
        <w:rPr>
          <w:rFonts w:ascii="Comic Sans MS" w:hAnsi="Comic Sans MS"/>
          <w:b/>
          <w:color w:val="000000"/>
          <w:sz w:val="96"/>
          <w:u w:val="single"/>
        </w:rPr>
      </w:pPr>
    </w:p>
    <w:p w14:paraId="68886574" w14:textId="77777777" w:rsidR="0084575C" w:rsidRDefault="0084575C" w:rsidP="00AA4779">
      <w:pPr>
        <w:jc w:val="center"/>
        <w:rPr>
          <w:rFonts w:ascii="Comic Sans MS" w:hAnsi="Comic Sans MS"/>
          <w:b/>
          <w:color w:val="000000"/>
          <w:sz w:val="96"/>
          <w:u w:val="single"/>
        </w:rPr>
      </w:pPr>
    </w:p>
    <w:p w14:paraId="168EDD35" w14:textId="77777777" w:rsidR="0084575C" w:rsidRDefault="0084575C" w:rsidP="00AA4779">
      <w:pPr>
        <w:jc w:val="center"/>
        <w:rPr>
          <w:rFonts w:ascii="Comic Sans MS" w:hAnsi="Comic Sans MS"/>
          <w:b/>
          <w:color w:val="000000"/>
          <w:sz w:val="96"/>
          <w:u w:val="single"/>
        </w:rPr>
      </w:pPr>
    </w:p>
    <w:p w14:paraId="14B98C15" w14:textId="77777777" w:rsidR="0084575C" w:rsidRDefault="0084575C" w:rsidP="00AA4779">
      <w:pPr>
        <w:jc w:val="center"/>
        <w:rPr>
          <w:rFonts w:ascii="Comic Sans MS" w:hAnsi="Comic Sans MS"/>
          <w:b/>
          <w:color w:val="000000"/>
          <w:sz w:val="96"/>
          <w:u w:val="single"/>
        </w:rPr>
      </w:pPr>
    </w:p>
    <w:p w14:paraId="6387E511" w14:textId="01C8F05B" w:rsidR="00AA4779" w:rsidRDefault="00AA4779" w:rsidP="00AA4779">
      <w:pPr>
        <w:jc w:val="center"/>
        <w:rPr>
          <w:rFonts w:ascii="Comic Sans MS" w:hAnsi="Comic Sans MS"/>
          <w:b/>
          <w:color w:val="000000"/>
          <w:sz w:val="96"/>
          <w:u w:val="single"/>
        </w:rPr>
      </w:pPr>
      <w:r>
        <w:rPr>
          <w:rFonts w:ascii="Comic Sans MS" w:hAnsi="Comic Sans MS"/>
          <w:b/>
          <w:color w:val="000000"/>
          <w:sz w:val="96"/>
          <w:u w:val="single"/>
        </w:rPr>
        <w:t>ANNEXES</w:t>
      </w:r>
    </w:p>
    <w:p w14:paraId="6F6BA087" w14:textId="77777777" w:rsidR="00AA4779" w:rsidRDefault="00AA4779" w:rsidP="00AA4779">
      <w:pPr>
        <w:jc w:val="center"/>
        <w:rPr>
          <w:rFonts w:ascii="Comic Sans MS" w:hAnsi="Comic Sans MS"/>
          <w:b/>
          <w:color w:val="000000"/>
          <w:sz w:val="96"/>
          <w:u w:val="single"/>
        </w:rPr>
      </w:pPr>
    </w:p>
    <w:p w14:paraId="0EFA55B4" w14:textId="77777777" w:rsidR="00AA4779" w:rsidRDefault="00AA4779" w:rsidP="00AA4779">
      <w:pPr>
        <w:rPr>
          <w:rFonts w:ascii="Arial" w:hAnsi="Arial"/>
          <w:snapToGrid w:val="0"/>
        </w:rPr>
      </w:pPr>
      <w:r w:rsidRPr="0028638C">
        <w:rPr>
          <w:rFonts w:ascii="Arial" w:hAnsi="Arial"/>
          <w:snapToGrid w:val="0"/>
        </w:rPr>
        <w:t>Le mémoire technique devra détailler</w:t>
      </w:r>
      <w:r>
        <w:rPr>
          <w:rFonts w:ascii="Arial" w:hAnsi="Arial"/>
          <w:snapToGrid w:val="0"/>
        </w:rPr>
        <w:t xml:space="preserve"> pour le point : </w:t>
      </w:r>
    </w:p>
    <w:p w14:paraId="34B69B34" w14:textId="77777777" w:rsidR="00AA4779" w:rsidRDefault="00AA4779" w:rsidP="00AA4779">
      <w:pPr>
        <w:rPr>
          <w:rFonts w:ascii="Arial" w:hAnsi="Arial"/>
          <w:snapToGrid w:val="0"/>
        </w:rPr>
      </w:pPr>
    </w:p>
    <w:p w14:paraId="5C6CF84D" w14:textId="77777777" w:rsidR="00AA4779" w:rsidRDefault="00AA4779" w:rsidP="00AA4779">
      <w:pPr>
        <w:rPr>
          <w:rFonts w:ascii="Arial" w:hAnsi="Arial"/>
          <w:snapToGrid w:val="0"/>
        </w:rPr>
      </w:pPr>
      <w:proofErr w:type="gramStart"/>
      <w:r>
        <w:rPr>
          <w:rFonts w:ascii="Arial" w:hAnsi="Arial"/>
          <w:snapToGrid w:val="0"/>
        </w:rPr>
        <w:t>1 )</w:t>
      </w:r>
      <w:proofErr w:type="gramEnd"/>
      <w:r>
        <w:rPr>
          <w:rFonts w:ascii="Arial" w:hAnsi="Arial"/>
          <w:snapToGrid w:val="0"/>
        </w:rPr>
        <w:t xml:space="preserve"> Qualité de service permettant de prendre en compte de  :  </w:t>
      </w:r>
    </w:p>
    <w:p w14:paraId="5B7E76B7" w14:textId="77777777" w:rsidR="00AA4779" w:rsidRDefault="00AA4779" w:rsidP="00AA4779">
      <w:pPr>
        <w:rPr>
          <w:rFonts w:ascii="Arial" w:hAnsi="Arial"/>
          <w:snapToGrid w:val="0"/>
        </w:rPr>
      </w:pPr>
    </w:p>
    <w:p w14:paraId="1D9D3508" w14:textId="77777777" w:rsidR="00AA4779" w:rsidRPr="00B72C34" w:rsidRDefault="00AA4779" w:rsidP="00AA4779">
      <w:pPr>
        <w:numPr>
          <w:ilvl w:val="0"/>
          <w:numId w:val="34"/>
        </w:numPr>
        <w:rPr>
          <w:rFonts w:ascii="Arial" w:hAnsi="Arial"/>
          <w:i/>
          <w:snapToGrid w:val="0"/>
        </w:rPr>
      </w:pPr>
      <w:r>
        <w:rPr>
          <w:rFonts w:ascii="Arial" w:hAnsi="Arial"/>
          <w:snapToGrid w:val="0"/>
        </w:rPr>
        <w:t xml:space="preserve">L’autocontrôle pour le suivi sur les surfaces des bâtiments existants. Le candidat indique le(s) profil(s) des évaluateurs, les fréquences, les durées des visites et les outils nécessaires à la réalisation des autocontrôles </w:t>
      </w:r>
      <w:r w:rsidRPr="00B72C34">
        <w:rPr>
          <w:rFonts w:ascii="Arial" w:hAnsi="Arial"/>
          <w:i/>
          <w:snapToGrid w:val="0"/>
        </w:rPr>
        <w:t xml:space="preserve">(joindre des carnets de liaison et de fiche d’évaluation) </w:t>
      </w:r>
    </w:p>
    <w:p w14:paraId="3308329F" w14:textId="77777777" w:rsidR="00AA4779" w:rsidRDefault="00AA4779" w:rsidP="00AA4779">
      <w:pPr>
        <w:rPr>
          <w:rFonts w:ascii="Arial" w:hAnsi="Arial"/>
          <w:snapToGrid w:val="0"/>
        </w:rPr>
      </w:pPr>
    </w:p>
    <w:p w14:paraId="5C8AD8E0" w14:textId="77777777" w:rsidR="00AA4779" w:rsidRDefault="00AA4779" w:rsidP="00AA4779">
      <w:pPr>
        <w:numPr>
          <w:ilvl w:val="0"/>
          <w:numId w:val="34"/>
        </w:numPr>
        <w:rPr>
          <w:rFonts w:ascii="Arial" w:hAnsi="Arial"/>
          <w:snapToGrid w:val="0"/>
        </w:rPr>
      </w:pPr>
      <w:r>
        <w:rPr>
          <w:rFonts w:ascii="Arial" w:hAnsi="Arial"/>
          <w:snapToGrid w:val="0"/>
        </w:rPr>
        <w:t xml:space="preserve">La spécificité d’utilisation des locaux pour le choix des matériels, produits </w:t>
      </w:r>
      <w:proofErr w:type="gramStart"/>
      <w:r>
        <w:rPr>
          <w:rFonts w:ascii="Arial" w:hAnsi="Arial"/>
          <w:snapToGrid w:val="0"/>
        </w:rPr>
        <w:t>utilisés  et</w:t>
      </w:r>
      <w:proofErr w:type="gramEnd"/>
      <w:r>
        <w:rPr>
          <w:rFonts w:ascii="Arial" w:hAnsi="Arial"/>
          <w:snapToGrid w:val="0"/>
        </w:rPr>
        <w:t xml:space="preserve"> des protections des personnes ainsi qu’un modèle de protocole d’entretien</w:t>
      </w:r>
    </w:p>
    <w:p w14:paraId="55AEDE6B" w14:textId="77777777" w:rsidR="00AA4779" w:rsidRDefault="00AA4779" w:rsidP="00AA4779">
      <w:pPr>
        <w:rPr>
          <w:rFonts w:ascii="Arial" w:hAnsi="Arial"/>
          <w:snapToGrid w:val="0"/>
        </w:rPr>
      </w:pPr>
    </w:p>
    <w:p w14:paraId="30978EEE" w14:textId="77777777" w:rsidR="00AA4779" w:rsidRDefault="00AA4779" w:rsidP="00AA4779">
      <w:pPr>
        <w:numPr>
          <w:ilvl w:val="0"/>
          <w:numId w:val="34"/>
        </w:numPr>
        <w:rPr>
          <w:rFonts w:ascii="Arial" w:hAnsi="Arial"/>
          <w:snapToGrid w:val="0"/>
        </w:rPr>
      </w:pPr>
      <w:r>
        <w:rPr>
          <w:rFonts w:ascii="Arial" w:hAnsi="Arial"/>
          <w:snapToGrid w:val="0"/>
        </w:rPr>
        <w:t xml:space="preserve">Moyens </w:t>
      </w:r>
      <w:r w:rsidR="008263F7">
        <w:rPr>
          <w:rFonts w:ascii="Arial" w:hAnsi="Arial"/>
          <w:snapToGrid w:val="0"/>
        </w:rPr>
        <w:t>humains affecté</w:t>
      </w:r>
      <w:r>
        <w:rPr>
          <w:rFonts w:ascii="Arial" w:hAnsi="Arial"/>
          <w:snapToGrid w:val="0"/>
        </w:rPr>
        <w:t xml:space="preserve">s au site : </w:t>
      </w:r>
    </w:p>
    <w:p w14:paraId="4153150E" w14:textId="77777777" w:rsidR="00AA4779" w:rsidRDefault="00AA4779" w:rsidP="00AA4779">
      <w:pPr>
        <w:ind w:firstLine="708"/>
        <w:rPr>
          <w:rFonts w:ascii="Arial" w:hAnsi="Arial"/>
          <w:snapToGrid w:val="0"/>
        </w:rPr>
      </w:pPr>
      <w:r>
        <w:rPr>
          <w:rFonts w:ascii="Arial" w:hAnsi="Arial"/>
          <w:snapToGrid w:val="0"/>
        </w:rPr>
        <w:t xml:space="preserve">Désignation d’un interlocuteur unique pour les relations avec l’organisme </w:t>
      </w:r>
    </w:p>
    <w:p w14:paraId="2B5B96B3" w14:textId="77777777" w:rsidR="00AA4779" w:rsidRDefault="00AA4779" w:rsidP="00AA4779">
      <w:pPr>
        <w:ind w:firstLine="708"/>
        <w:rPr>
          <w:rFonts w:ascii="Arial" w:hAnsi="Arial"/>
          <w:snapToGrid w:val="0"/>
        </w:rPr>
      </w:pPr>
      <w:r>
        <w:rPr>
          <w:rFonts w:ascii="Arial" w:hAnsi="Arial"/>
          <w:snapToGrid w:val="0"/>
        </w:rPr>
        <w:t xml:space="preserve">Effectif exécutant et encadrant </w:t>
      </w:r>
    </w:p>
    <w:p w14:paraId="73B117FB" w14:textId="77777777" w:rsidR="00AA4779" w:rsidRDefault="00AA4779" w:rsidP="00AA4779">
      <w:pPr>
        <w:ind w:left="708"/>
        <w:rPr>
          <w:rFonts w:ascii="Arial" w:hAnsi="Arial"/>
          <w:snapToGrid w:val="0"/>
        </w:rPr>
      </w:pPr>
      <w:r>
        <w:rPr>
          <w:rFonts w:ascii="Arial" w:hAnsi="Arial"/>
          <w:snapToGrid w:val="0"/>
        </w:rPr>
        <w:t xml:space="preserve">Volume horaire annuel effectué par le personnel d’exécution et d’encadrement dans le cadre d’exécution des prestations </w:t>
      </w:r>
    </w:p>
    <w:p w14:paraId="6BF1F8E8" w14:textId="77777777" w:rsidR="00AA4779" w:rsidRDefault="00AA4779" w:rsidP="00AA4779">
      <w:pPr>
        <w:rPr>
          <w:rFonts w:ascii="Arial" w:hAnsi="Arial"/>
          <w:snapToGrid w:val="0"/>
        </w:rPr>
      </w:pPr>
    </w:p>
    <w:p w14:paraId="3CE6DEE2" w14:textId="77777777" w:rsidR="00AA4779" w:rsidRDefault="00AA4779" w:rsidP="00AA4779">
      <w:pPr>
        <w:numPr>
          <w:ilvl w:val="0"/>
          <w:numId w:val="35"/>
        </w:numPr>
        <w:rPr>
          <w:rFonts w:ascii="Arial" w:hAnsi="Arial"/>
          <w:snapToGrid w:val="0"/>
        </w:rPr>
      </w:pPr>
      <w:r>
        <w:rPr>
          <w:rFonts w:ascii="Arial" w:hAnsi="Arial"/>
          <w:snapToGrid w:val="0"/>
        </w:rPr>
        <w:t xml:space="preserve">Choix des matériels (machines et/ou matériels) par type de locaux </w:t>
      </w:r>
    </w:p>
    <w:p w14:paraId="00014EA9" w14:textId="77777777" w:rsidR="00AA4779" w:rsidRDefault="00AA4779" w:rsidP="00AA4779">
      <w:pPr>
        <w:rPr>
          <w:rFonts w:ascii="Arial" w:hAnsi="Arial"/>
          <w:snapToGrid w:val="0"/>
        </w:rPr>
      </w:pPr>
    </w:p>
    <w:p w14:paraId="4D33529B" w14:textId="77777777" w:rsidR="00AA4779" w:rsidRDefault="00AA4779" w:rsidP="00AA4779">
      <w:pPr>
        <w:rPr>
          <w:rFonts w:ascii="Arial" w:hAnsi="Arial"/>
          <w:snapToGrid w:val="0"/>
        </w:rPr>
      </w:pPr>
      <w:r>
        <w:rPr>
          <w:rFonts w:ascii="Arial" w:hAnsi="Arial"/>
          <w:snapToGrid w:val="0"/>
        </w:rPr>
        <w:t xml:space="preserve"> </w:t>
      </w:r>
    </w:p>
    <w:p w14:paraId="44F4DA67" w14:textId="77777777" w:rsidR="00AA4779" w:rsidRDefault="00AA4779" w:rsidP="00AA4779">
      <w:pPr>
        <w:numPr>
          <w:ilvl w:val="0"/>
          <w:numId w:val="35"/>
        </w:numPr>
        <w:jc w:val="left"/>
        <w:rPr>
          <w:rFonts w:ascii="Arial" w:hAnsi="Arial"/>
          <w:snapToGrid w:val="0"/>
        </w:rPr>
      </w:pPr>
      <w:r>
        <w:rPr>
          <w:rFonts w:ascii="Arial" w:hAnsi="Arial"/>
          <w:snapToGrid w:val="0"/>
        </w:rPr>
        <w:t xml:space="preserve">Performances en matière de protection de l’environnement avec détail techniques des produits de nettoyage </w:t>
      </w:r>
      <w:proofErr w:type="gramStart"/>
      <w:r>
        <w:rPr>
          <w:rFonts w:ascii="Arial" w:hAnsi="Arial"/>
          <w:snapToGrid w:val="0"/>
        </w:rPr>
        <w:t>( produits</w:t>
      </w:r>
      <w:proofErr w:type="gramEnd"/>
      <w:r>
        <w:rPr>
          <w:rFonts w:ascii="Arial" w:hAnsi="Arial"/>
          <w:snapToGrid w:val="0"/>
        </w:rPr>
        <w:t xml:space="preserve"> mat »</w:t>
      </w:r>
      <w:proofErr w:type="spellStart"/>
      <w:r>
        <w:rPr>
          <w:rFonts w:ascii="Arial" w:hAnsi="Arial"/>
          <w:snapToGrid w:val="0"/>
        </w:rPr>
        <w:t>tiles</w:t>
      </w:r>
      <w:proofErr w:type="spellEnd"/>
      <w:r>
        <w:rPr>
          <w:rFonts w:ascii="Arial" w:hAnsi="Arial"/>
          <w:snapToGrid w:val="0"/>
        </w:rPr>
        <w:t xml:space="preserve"> , formation faites aux agents ) </w:t>
      </w:r>
    </w:p>
    <w:p w14:paraId="006B7DCF" w14:textId="77777777" w:rsidR="004B3ED1" w:rsidRDefault="004B3ED1" w:rsidP="000F63F6">
      <w:pPr>
        <w:ind w:left="360"/>
        <w:jc w:val="left"/>
        <w:rPr>
          <w:rFonts w:ascii="Arial" w:hAnsi="Arial"/>
          <w:snapToGrid w:val="0"/>
        </w:rPr>
      </w:pPr>
    </w:p>
    <w:p w14:paraId="285B23C2" w14:textId="77777777" w:rsidR="008745F9" w:rsidRDefault="008745F9" w:rsidP="00AA4779">
      <w:pPr>
        <w:numPr>
          <w:ilvl w:val="0"/>
          <w:numId w:val="35"/>
        </w:numPr>
        <w:jc w:val="left"/>
        <w:rPr>
          <w:rFonts w:ascii="Arial" w:hAnsi="Arial"/>
          <w:b/>
          <w:bCs/>
          <w:snapToGrid w:val="0"/>
          <w:highlight w:val="yellow"/>
        </w:rPr>
      </w:pPr>
      <w:r>
        <w:rPr>
          <w:rFonts w:ascii="Arial" w:hAnsi="Arial"/>
          <w:b/>
          <w:bCs/>
          <w:snapToGrid w:val="0"/>
          <w:highlight w:val="yellow"/>
        </w:rPr>
        <w:t xml:space="preserve">Si possible ; </w:t>
      </w:r>
    </w:p>
    <w:p w14:paraId="4B778D96" w14:textId="77777777" w:rsidR="008745F9" w:rsidRDefault="008745F9" w:rsidP="008745F9">
      <w:pPr>
        <w:pStyle w:val="Paragraphedeliste"/>
        <w:rPr>
          <w:rFonts w:ascii="Arial" w:hAnsi="Arial"/>
          <w:b/>
          <w:bCs/>
          <w:snapToGrid w:val="0"/>
          <w:highlight w:val="yellow"/>
        </w:rPr>
      </w:pPr>
    </w:p>
    <w:p w14:paraId="36C62041" w14:textId="7A765300" w:rsidR="004B3ED1" w:rsidRPr="00DA7E53" w:rsidRDefault="004B3ED1" w:rsidP="008745F9">
      <w:pPr>
        <w:jc w:val="left"/>
        <w:rPr>
          <w:rFonts w:ascii="Arial" w:hAnsi="Arial"/>
          <w:b/>
          <w:bCs/>
          <w:snapToGrid w:val="0"/>
          <w:highlight w:val="yellow"/>
        </w:rPr>
      </w:pPr>
      <w:r w:rsidRPr="00DA7E53">
        <w:rPr>
          <w:rFonts w:ascii="Arial" w:hAnsi="Arial"/>
          <w:b/>
          <w:bCs/>
          <w:snapToGrid w:val="0"/>
          <w:highlight w:val="yellow"/>
        </w:rPr>
        <w:t>Le cout du nettoyage au m2 appliqué pour des surfaces ‘ bureaux’</w:t>
      </w:r>
    </w:p>
    <w:p w14:paraId="69D01DFA" w14:textId="30CB133D" w:rsidR="00AA4779" w:rsidRPr="00DA7E53" w:rsidRDefault="004B3ED1" w:rsidP="008750D8">
      <w:pPr>
        <w:jc w:val="left"/>
        <w:rPr>
          <w:rFonts w:ascii="Arial" w:hAnsi="Arial"/>
          <w:b/>
          <w:bCs/>
          <w:snapToGrid w:val="0"/>
        </w:rPr>
      </w:pPr>
      <w:r w:rsidRPr="00DA7E53">
        <w:rPr>
          <w:rFonts w:ascii="Arial" w:hAnsi="Arial"/>
          <w:b/>
          <w:bCs/>
          <w:snapToGrid w:val="0"/>
          <w:highlight w:val="yellow"/>
        </w:rPr>
        <w:t>Le cout du nettoyage au m2 appliqué des surfaces ‘</w:t>
      </w:r>
      <w:r w:rsidR="000F63F6" w:rsidRPr="00DA7E53">
        <w:rPr>
          <w:rFonts w:ascii="Arial" w:hAnsi="Arial"/>
          <w:b/>
          <w:bCs/>
          <w:snapToGrid w:val="0"/>
          <w:highlight w:val="yellow"/>
        </w:rPr>
        <w:t>techniques’</w:t>
      </w:r>
      <w:r w:rsidRPr="00DA7E53">
        <w:rPr>
          <w:rFonts w:ascii="Arial" w:hAnsi="Arial"/>
          <w:b/>
          <w:bCs/>
          <w:snapToGrid w:val="0"/>
        </w:rPr>
        <w:t xml:space="preserve"> </w:t>
      </w:r>
    </w:p>
    <w:p w14:paraId="701AE63F" w14:textId="77777777" w:rsidR="00771E31" w:rsidRDefault="00771E31" w:rsidP="008750D8">
      <w:pPr>
        <w:jc w:val="left"/>
        <w:rPr>
          <w:rFonts w:ascii="Arial" w:hAnsi="Arial"/>
          <w:snapToGrid w:val="0"/>
        </w:rPr>
      </w:pPr>
    </w:p>
    <w:p w14:paraId="52FFE457" w14:textId="77777777" w:rsidR="00771E31" w:rsidRDefault="00771E31" w:rsidP="008750D8">
      <w:pPr>
        <w:jc w:val="left"/>
        <w:rPr>
          <w:rFonts w:ascii="Arial" w:hAnsi="Arial"/>
          <w:snapToGrid w:val="0"/>
        </w:rPr>
      </w:pPr>
    </w:p>
    <w:p w14:paraId="3DE7B559" w14:textId="77777777" w:rsidR="00771E31" w:rsidRPr="00A575AF" w:rsidRDefault="00771E31" w:rsidP="00771E31">
      <w:pPr>
        <w:pStyle w:val="titre1rapport"/>
        <w:shd w:val="clear" w:color="auto" w:fill="9CC2E5"/>
      </w:pPr>
      <w:r>
        <w:lastRenderedPageBreak/>
        <w:t>Les contrôles – les opérations de vérifications</w:t>
      </w:r>
      <w:r w:rsidRPr="00A575AF">
        <w:t xml:space="preserve"> </w:t>
      </w:r>
    </w:p>
    <w:p w14:paraId="7D24E5B4" w14:textId="77777777" w:rsidR="00771E31" w:rsidRDefault="00771E31" w:rsidP="00771E31">
      <w:pPr>
        <w:spacing w:after="120"/>
      </w:pPr>
      <w:r>
        <w:t xml:space="preserve">Le contrôle des prestations est un élément essentiel pour obtenir la qualité attendue telle que décrite dans les pièces du marché. </w:t>
      </w:r>
      <w:proofErr w:type="gramStart"/>
      <w:r>
        <w:t>Il  est</w:t>
      </w:r>
      <w:proofErr w:type="gramEnd"/>
      <w:r>
        <w:t xml:space="preserve"> prévu des marchés avec obligation de résultat, et seul le plan de contrôle qualité mis en œuvre permettra  de s’assurer de l’atteinte des objectifs fixés et donc du juste prix payé au titulaire. </w:t>
      </w:r>
    </w:p>
    <w:p w14:paraId="0B8D2A72" w14:textId="77777777" w:rsidR="00771E31" w:rsidRPr="00801B27" w:rsidRDefault="00771E31" w:rsidP="00771E31">
      <w:pPr>
        <w:spacing w:after="120"/>
      </w:pPr>
      <w:r>
        <w:t>Pour les contrôles Qualité des marchés passés avec une obligation de résultat, le</w:t>
      </w:r>
      <w:r w:rsidRPr="00801B27">
        <w:t>s pratiques</w:t>
      </w:r>
      <w:r>
        <w:t xml:space="preserve"> suivantes se tiendront pour re</w:t>
      </w:r>
      <w:r w:rsidRPr="00801B27">
        <w:t>ndre plus efficient</w:t>
      </w:r>
      <w:r>
        <w:t>s</w:t>
      </w:r>
      <w:r w:rsidRPr="00801B27">
        <w:t xml:space="preserve"> les contrôles qualité</w:t>
      </w:r>
      <w:r>
        <w:t xml:space="preserve"> : </w:t>
      </w:r>
    </w:p>
    <w:p w14:paraId="41A21B39" w14:textId="77777777" w:rsidR="00771E31" w:rsidRPr="00257BDF" w:rsidRDefault="00771E31" w:rsidP="00771E31">
      <w:pPr>
        <w:pStyle w:val="Paragraphedeliste"/>
        <w:numPr>
          <w:ilvl w:val="1"/>
          <w:numId w:val="36"/>
        </w:numPr>
        <w:spacing w:before="120" w:after="120"/>
        <w:ind w:left="850" w:hanging="357"/>
        <w:contextualSpacing w:val="0"/>
      </w:pPr>
      <w:proofErr w:type="gramStart"/>
      <w:r w:rsidRPr="00257BDF">
        <w:t>faire</w:t>
      </w:r>
      <w:proofErr w:type="gramEnd"/>
      <w:r w:rsidRPr="00257BDF">
        <w:t xml:space="preserve"> régulièrement </w:t>
      </w:r>
      <w:r>
        <w:t>d</w:t>
      </w:r>
      <w:r w:rsidRPr="00257BDF">
        <w:t>es contrôles qualités programmés :</w:t>
      </w:r>
      <w:r>
        <w:t xml:space="preserve"> </w:t>
      </w:r>
      <w:r w:rsidRPr="00257BDF">
        <w:t>une 1 fois/mois, tôt le matin</w:t>
      </w:r>
      <w:r>
        <w:t xml:space="preserve"> </w:t>
      </w:r>
    </w:p>
    <w:p w14:paraId="02FB4250" w14:textId="77777777" w:rsidR="00771E31" w:rsidRPr="00257BDF" w:rsidRDefault="00771E31" w:rsidP="00771E31">
      <w:pPr>
        <w:pStyle w:val="Paragraphedeliste"/>
        <w:numPr>
          <w:ilvl w:val="1"/>
          <w:numId w:val="36"/>
        </w:numPr>
        <w:spacing w:before="120" w:after="120"/>
        <w:ind w:left="850" w:hanging="357"/>
        <w:contextualSpacing w:val="0"/>
      </w:pPr>
      <w:proofErr w:type="gramStart"/>
      <w:r w:rsidRPr="00257BDF">
        <w:t>faire</w:t>
      </w:r>
      <w:proofErr w:type="gramEnd"/>
      <w:r w:rsidRPr="00257BDF">
        <w:t xml:space="preserve"> des contrôles inopinés dès le début d’exécution du marché afin d’engager la réalisation des prestations dans un cycle vertueux ;</w:t>
      </w:r>
    </w:p>
    <w:p w14:paraId="7C2B9A0D" w14:textId="77777777" w:rsidR="00771E31" w:rsidRPr="00257BDF" w:rsidRDefault="00771E31" w:rsidP="00771E31">
      <w:pPr>
        <w:pStyle w:val="Paragraphedeliste"/>
        <w:numPr>
          <w:ilvl w:val="1"/>
          <w:numId w:val="36"/>
        </w:numPr>
        <w:spacing w:before="120" w:after="120"/>
        <w:ind w:left="850" w:hanging="357"/>
        <w:contextualSpacing w:val="0"/>
      </w:pPr>
      <w:proofErr w:type="gramStart"/>
      <w:r w:rsidRPr="00257BDF">
        <w:t>avertir</w:t>
      </w:r>
      <w:proofErr w:type="gramEnd"/>
      <w:r w:rsidRPr="00257BDF">
        <w:t xml:space="preserve"> le prestataire des contrôles inopinés peu de temps avant la réalisation de ces contrôles ;</w:t>
      </w:r>
    </w:p>
    <w:p w14:paraId="2FC1DE43" w14:textId="77777777" w:rsidR="00771E31" w:rsidRPr="00257BDF" w:rsidRDefault="00771E31" w:rsidP="00771E31">
      <w:pPr>
        <w:pStyle w:val="Paragraphedeliste"/>
        <w:numPr>
          <w:ilvl w:val="1"/>
          <w:numId w:val="36"/>
        </w:numPr>
        <w:spacing w:before="120" w:after="120"/>
        <w:ind w:left="850" w:hanging="357"/>
        <w:contextualSpacing w:val="0"/>
      </w:pPr>
      <w:proofErr w:type="gramStart"/>
      <w:r w:rsidRPr="00257BDF">
        <w:t>établir</w:t>
      </w:r>
      <w:proofErr w:type="gramEnd"/>
      <w:r w:rsidRPr="00257BDF">
        <w:t xml:space="preserve"> des grilles de contrôles adaptées aux locaux, besoins et spécificités des organismes ;</w:t>
      </w:r>
    </w:p>
    <w:p w14:paraId="3B786C5C" w14:textId="1258A060" w:rsidR="00771E31" w:rsidRPr="00257BDF" w:rsidRDefault="00771E31" w:rsidP="00771E31">
      <w:pPr>
        <w:pStyle w:val="Paragraphedeliste"/>
        <w:numPr>
          <w:ilvl w:val="1"/>
          <w:numId w:val="36"/>
        </w:numPr>
        <w:spacing w:before="120" w:after="120"/>
        <w:ind w:left="850" w:hanging="357"/>
        <w:contextualSpacing w:val="0"/>
      </w:pPr>
      <w:proofErr w:type="gramStart"/>
      <w:r w:rsidRPr="00257BDF">
        <w:t>contrôler</w:t>
      </w:r>
      <w:proofErr w:type="gramEnd"/>
      <w:r w:rsidRPr="00257BDF">
        <w:t xml:space="preserve"> non seulement les résultats, mais aussi, certains moyens qui ont pu être contractualisés dans le dossier de consultation (fréquences minimales) ou dans l’offre du titulaire (nombre d’heures minimales)</w:t>
      </w:r>
      <w:r>
        <w:t xml:space="preserve"> , effectifs alloués aux opérations, </w:t>
      </w:r>
      <w:proofErr w:type="spellStart"/>
      <w:r>
        <w:t>etc</w:t>
      </w:r>
      <w:proofErr w:type="spellEnd"/>
      <w:r w:rsidR="00071944">
        <w:t> ;</w:t>
      </w:r>
    </w:p>
    <w:p w14:paraId="15E1CBDB" w14:textId="77777777" w:rsidR="00771E31" w:rsidRDefault="00771E31" w:rsidP="00771E31">
      <w:pPr>
        <w:pStyle w:val="titre1rapport"/>
        <w:shd w:val="clear" w:color="auto" w:fill="9CC2E5"/>
      </w:pPr>
      <w:r>
        <w:t>La gestion des consommables</w:t>
      </w:r>
    </w:p>
    <w:p w14:paraId="12566083" w14:textId="77777777" w:rsidR="00771E31" w:rsidRDefault="00771E31" w:rsidP="00771E31">
      <w:r>
        <w:t xml:space="preserve">Deux types de produits sont consommés dans le cadre du nettoyage des locaux : </w:t>
      </w:r>
    </w:p>
    <w:p w14:paraId="16C12DCD" w14:textId="77777777" w:rsidR="00771E31" w:rsidRPr="00CC4C23" w:rsidRDefault="00771E31" w:rsidP="00771E31">
      <w:pPr>
        <w:pStyle w:val="Paragraphedeliste"/>
        <w:numPr>
          <w:ilvl w:val="1"/>
          <w:numId w:val="36"/>
        </w:numPr>
        <w:spacing w:before="120" w:after="120"/>
        <w:ind w:left="850" w:hanging="357"/>
        <w:contextualSpacing w:val="0"/>
      </w:pPr>
      <w:proofErr w:type="gramStart"/>
      <w:r w:rsidRPr="00CC4C23">
        <w:t>les</w:t>
      </w:r>
      <w:proofErr w:type="gramEnd"/>
      <w:r w:rsidRPr="00CC4C23">
        <w:t xml:space="preserve"> consommables d’entretien : sac poubelle, produit détergent et autre produit de nettoyage</w:t>
      </w:r>
    </w:p>
    <w:p w14:paraId="0C06CB65" w14:textId="77777777" w:rsidR="00771E31" w:rsidRPr="00CC4C23" w:rsidRDefault="00771E31" w:rsidP="00771E31">
      <w:pPr>
        <w:pStyle w:val="Paragraphedeliste"/>
        <w:numPr>
          <w:ilvl w:val="1"/>
          <w:numId w:val="36"/>
        </w:numPr>
        <w:spacing w:before="120" w:after="120"/>
        <w:ind w:left="850" w:hanging="357"/>
        <w:contextualSpacing w:val="0"/>
      </w:pPr>
      <w:proofErr w:type="gramStart"/>
      <w:r w:rsidRPr="00CC4C23">
        <w:t>les</w:t>
      </w:r>
      <w:proofErr w:type="gramEnd"/>
      <w:r w:rsidRPr="00CC4C23">
        <w:t xml:space="preserve"> consommables sanitaires : papier hygiénique, essuie main, savo</w:t>
      </w:r>
      <w:r>
        <w:t>n, etc.</w:t>
      </w:r>
      <w:r w:rsidRPr="00CC4C23">
        <w:t xml:space="preserve"> ; </w:t>
      </w:r>
    </w:p>
    <w:p w14:paraId="7BB5A4D3" w14:textId="77777777" w:rsidR="00771E31" w:rsidRPr="004D5186" w:rsidRDefault="00771E31" w:rsidP="00771E31">
      <w:r>
        <w:t xml:space="preserve">Tous deux sont confiés au titulaire pour simplifier la réalisation des </w:t>
      </w:r>
      <w:proofErr w:type="gramStart"/>
      <w:r>
        <w:t>prestations ,</w:t>
      </w:r>
      <w:proofErr w:type="gramEnd"/>
      <w:r>
        <w:t xml:space="preserve"> et il est </w:t>
      </w:r>
      <w:r w:rsidRPr="004D5186">
        <w:t>rappel</w:t>
      </w:r>
      <w:r>
        <w:t>é au fournisseur</w:t>
      </w:r>
      <w:r w:rsidRPr="004D5186">
        <w:t xml:space="preserve"> qu’il doit fournir des consommables compatibles.</w:t>
      </w:r>
    </w:p>
    <w:p w14:paraId="02812945" w14:textId="77777777" w:rsidR="00FE7742" w:rsidRPr="000607D1" w:rsidRDefault="00FE7742" w:rsidP="00FE7742">
      <w:pPr>
        <w:pStyle w:val="titre1rapport"/>
        <w:shd w:val="clear" w:color="auto" w:fill="9CC2E5"/>
      </w:pPr>
      <w:r>
        <w:t xml:space="preserve">La </w:t>
      </w:r>
      <w:r w:rsidRPr="000607D1">
        <w:t xml:space="preserve">gestion des </w:t>
      </w:r>
      <w:r>
        <w:t xml:space="preserve">déchets </w:t>
      </w:r>
    </w:p>
    <w:p w14:paraId="3018DDDC" w14:textId="77777777" w:rsidR="00FE7742" w:rsidRPr="00EA362D" w:rsidRDefault="00FE7742" w:rsidP="00FE7742">
      <w:r w:rsidRPr="00EA362D">
        <w:t>En ce qui concerne la gestion des déchets papier, leur collecte doit être séparée de celle des autres déchets notamment alimentaires afin de permettre leur traitement ultérieur.</w:t>
      </w:r>
    </w:p>
    <w:p w14:paraId="450417B1" w14:textId="77777777" w:rsidR="00FE7742" w:rsidRDefault="00FE7742" w:rsidP="00FE7742">
      <w:pPr>
        <w:rPr>
          <w:rFonts w:cstheme="minorHAnsi"/>
        </w:rPr>
      </w:pPr>
    </w:p>
    <w:p w14:paraId="490DB8D1" w14:textId="77777777" w:rsidR="00FE7742" w:rsidRPr="00EA362D" w:rsidRDefault="00FE7742" w:rsidP="00FE7742">
      <w:pPr>
        <w:rPr>
          <w:rFonts w:cstheme="minorHAnsi"/>
        </w:rPr>
      </w:pPr>
      <w:r>
        <w:rPr>
          <w:rFonts w:cstheme="minorHAnsi"/>
        </w:rPr>
        <w:t>Les</w:t>
      </w:r>
      <w:r w:rsidRPr="00EA362D">
        <w:rPr>
          <w:rFonts w:eastAsiaTheme="minorHAnsi" w:cstheme="minorHAnsi"/>
          <w:lang w:eastAsia="en-US"/>
        </w:rPr>
        <w:t xml:space="preserve"> déchets </w:t>
      </w:r>
      <w:r>
        <w:rPr>
          <w:rFonts w:eastAsiaTheme="minorHAnsi" w:cstheme="minorHAnsi"/>
          <w:lang w:eastAsia="en-US"/>
        </w:rPr>
        <w:t>doivent</w:t>
      </w:r>
      <w:r w:rsidRPr="00EA362D">
        <w:rPr>
          <w:rFonts w:eastAsiaTheme="minorHAnsi" w:cstheme="minorHAnsi"/>
          <w:lang w:eastAsia="en-US"/>
        </w:rPr>
        <w:t xml:space="preserve"> faire l’objet d’un tri, </w:t>
      </w:r>
      <w:r>
        <w:rPr>
          <w:rFonts w:eastAsiaTheme="minorHAnsi" w:cstheme="minorHAnsi"/>
          <w:lang w:eastAsia="en-US"/>
        </w:rPr>
        <w:t xml:space="preserve">plus ou moins spécifique, </w:t>
      </w:r>
      <w:r w:rsidRPr="00EA362D">
        <w:rPr>
          <w:rFonts w:eastAsiaTheme="minorHAnsi" w:cstheme="minorHAnsi"/>
          <w:lang w:eastAsia="en-US"/>
        </w:rPr>
        <w:t>selon les catégories suivantes :</w:t>
      </w:r>
    </w:p>
    <w:p w14:paraId="2E7809C3" w14:textId="77777777" w:rsidR="00FE7742" w:rsidRPr="00CC4C23" w:rsidRDefault="00FE7742" w:rsidP="00FE7742">
      <w:pPr>
        <w:pStyle w:val="Paragraphedeliste"/>
        <w:numPr>
          <w:ilvl w:val="1"/>
          <w:numId w:val="36"/>
        </w:numPr>
        <w:spacing w:before="120" w:after="120"/>
        <w:ind w:left="850" w:hanging="357"/>
        <w:contextualSpacing w:val="0"/>
      </w:pPr>
      <w:proofErr w:type="gramStart"/>
      <w:r>
        <w:t>o</w:t>
      </w:r>
      <w:r w:rsidRPr="00CC4C23">
        <w:t>rdures</w:t>
      </w:r>
      <w:proofErr w:type="gramEnd"/>
      <w:r w:rsidRPr="00CC4C23">
        <w:t xml:space="preserve"> ménagères</w:t>
      </w:r>
      <w:r>
        <w:t> ;</w:t>
      </w:r>
    </w:p>
    <w:p w14:paraId="4E1B3D87" w14:textId="77777777" w:rsidR="00FE7742" w:rsidRPr="00CC4C23" w:rsidRDefault="00FE7742" w:rsidP="00FE7742">
      <w:pPr>
        <w:pStyle w:val="Paragraphedeliste"/>
        <w:numPr>
          <w:ilvl w:val="1"/>
          <w:numId w:val="36"/>
        </w:numPr>
        <w:spacing w:before="120" w:after="120"/>
        <w:ind w:left="850" w:hanging="357"/>
        <w:contextualSpacing w:val="0"/>
      </w:pPr>
      <w:proofErr w:type="gramStart"/>
      <w:r>
        <w:t>d</w:t>
      </w:r>
      <w:r w:rsidRPr="00CC4C23">
        <w:t>échets</w:t>
      </w:r>
      <w:proofErr w:type="gramEnd"/>
      <w:r w:rsidRPr="00CC4C23">
        <w:t xml:space="preserve"> </w:t>
      </w:r>
      <w:r>
        <w:t>p</w:t>
      </w:r>
      <w:r w:rsidRPr="00CC4C23">
        <w:t>apier/</w:t>
      </w:r>
      <w:r>
        <w:t>c</w:t>
      </w:r>
      <w:r w:rsidRPr="00CC4C23">
        <w:t>arton/plastique/boîtes aluminium</w:t>
      </w:r>
      <w:r>
        <w:t> ;</w:t>
      </w:r>
    </w:p>
    <w:p w14:paraId="06144D05" w14:textId="77777777" w:rsidR="00FE7742" w:rsidRDefault="00FE7742" w:rsidP="00FE7742">
      <w:pPr>
        <w:rPr>
          <w:rFonts w:eastAsiaTheme="minorHAnsi" w:cstheme="minorHAnsi"/>
          <w:lang w:eastAsia="en-US"/>
        </w:rPr>
      </w:pPr>
    </w:p>
    <w:p w14:paraId="53DB7EA6" w14:textId="77777777" w:rsidR="00FE7742" w:rsidRDefault="00FE7742" w:rsidP="00FE7742">
      <w:pPr>
        <w:rPr>
          <w:rFonts w:eastAsiaTheme="minorHAnsi" w:cstheme="minorHAnsi"/>
          <w:lang w:eastAsia="en-US"/>
        </w:rPr>
      </w:pPr>
      <w:r>
        <w:rPr>
          <w:rFonts w:eastAsiaTheme="minorHAnsi" w:cstheme="minorHAnsi"/>
          <w:lang w:eastAsia="en-US"/>
        </w:rPr>
        <w:t xml:space="preserve">Lors de la mise en place d’un marché, l’organisation de la gestion des déchets peut faire l’objet d’un </w:t>
      </w:r>
      <w:r w:rsidRPr="006C36A7">
        <w:rPr>
          <w:rFonts w:eastAsiaTheme="minorHAnsi" w:cstheme="minorHAnsi"/>
          <w:b/>
          <w:lang w:eastAsia="en-US"/>
        </w:rPr>
        <w:t>plan de progrès</w:t>
      </w:r>
      <w:r>
        <w:rPr>
          <w:rFonts w:eastAsiaTheme="minorHAnsi" w:cstheme="minorHAnsi"/>
          <w:lang w:eastAsia="en-US"/>
        </w:rPr>
        <w:t xml:space="preserve"> à proposer par le prestataire.</w:t>
      </w:r>
    </w:p>
    <w:p w14:paraId="26968B3C" w14:textId="0E88ED0B" w:rsidR="00FE7742" w:rsidRDefault="00FE7742" w:rsidP="008750D8">
      <w:pPr>
        <w:jc w:val="left"/>
        <w:rPr>
          <w:rFonts w:ascii="Comic Sans MS" w:hAnsi="Comic Sans MS"/>
          <w:b/>
          <w:color w:val="000000"/>
          <w:sz w:val="48"/>
        </w:rPr>
      </w:pPr>
    </w:p>
    <w:p w14:paraId="0164065B" w14:textId="77777777" w:rsidR="0084575C" w:rsidRPr="0084575C" w:rsidRDefault="0084575C" w:rsidP="0084575C">
      <w:pPr>
        <w:rPr>
          <w:rFonts w:ascii="Comic Sans MS" w:hAnsi="Comic Sans MS"/>
          <w:sz w:val="48"/>
        </w:rPr>
      </w:pPr>
    </w:p>
    <w:p w14:paraId="477B8149" w14:textId="7FCCE10F" w:rsidR="0084575C" w:rsidRPr="0084575C" w:rsidRDefault="0084575C" w:rsidP="0084575C">
      <w:pPr>
        <w:tabs>
          <w:tab w:val="left" w:pos="3041"/>
        </w:tabs>
        <w:rPr>
          <w:rFonts w:ascii="Comic Sans MS" w:hAnsi="Comic Sans MS"/>
          <w:sz w:val="48"/>
        </w:rPr>
      </w:pPr>
      <w:r>
        <w:rPr>
          <w:rFonts w:ascii="Comic Sans MS" w:hAnsi="Comic Sans MS"/>
          <w:sz w:val="48"/>
        </w:rPr>
        <w:tab/>
      </w:r>
    </w:p>
    <w:sectPr w:rsidR="0084575C" w:rsidRPr="0084575C" w:rsidSect="00C10AFB">
      <w:headerReference w:type="even" r:id="rId10"/>
      <w:headerReference w:type="default" r:id="rId11"/>
      <w:footerReference w:type="even" r:id="rId12"/>
      <w:footerReference w:type="default" r:id="rId13"/>
      <w:headerReference w:type="first" r:id="rId14"/>
      <w:footerReference w:type="first" r:id="rId15"/>
      <w:type w:val="oddPage"/>
      <w:pgSz w:w="11907" w:h="16840"/>
      <w:pgMar w:top="1134" w:right="1134" w:bottom="1134" w:left="1134" w:header="680" w:footer="94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07F7D" w14:textId="77777777" w:rsidR="00EE1BA4" w:rsidRDefault="00EE1BA4">
      <w:r>
        <w:separator/>
      </w:r>
    </w:p>
  </w:endnote>
  <w:endnote w:type="continuationSeparator" w:id="0">
    <w:p w14:paraId="3B9D98FA" w14:textId="77777777" w:rsidR="00EE1BA4" w:rsidRDefault="00EE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Regular">
    <w:altName w:val="Wingding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G Omega">
    <w:panose1 w:val="020B05020505080203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0D88" w14:textId="77777777" w:rsidR="00020952" w:rsidRDefault="0002095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501F393" w14:textId="77777777" w:rsidR="00020952" w:rsidRDefault="0002095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b/>
        <w:i/>
        <w:sz w:val="20"/>
      </w:rPr>
      <w:id w:val="-1446314612"/>
      <w:docPartObj>
        <w:docPartGallery w:val="Page Numbers (Bottom of Page)"/>
        <w:docPartUnique/>
      </w:docPartObj>
    </w:sdtPr>
    <w:sdtEndPr/>
    <w:sdtContent>
      <w:p w14:paraId="053234BB" w14:textId="77777777" w:rsidR="00E60689" w:rsidRPr="000B35A5" w:rsidRDefault="00E60689" w:rsidP="00E60689">
        <w:pPr>
          <w:pStyle w:val="Pieddepage"/>
          <w:rPr>
            <w:rFonts w:ascii="Times New Roman" w:hAnsi="Times New Roman"/>
            <w:b/>
            <w:i/>
            <w:sz w:val="20"/>
          </w:rPr>
        </w:pPr>
        <w:r w:rsidRPr="00CD0B07">
          <w:rPr>
            <w:rFonts w:ascii="Times New Roman" w:hAnsi="Times New Roman"/>
            <w:b/>
            <w:i/>
            <w:noProof/>
            <w:sz w:val="20"/>
          </w:rPr>
          <mc:AlternateContent>
            <mc:Choice Requires="wps">
              <w:drawing>
                <wp:anchor distT="0" distB="0" distL="114300" distR="114300" simplePos="0" relativeHeight="251661312" behindDoc="0" locked="0" layoutInCell="0" allowOverlap="1" wp14:anchorId="721DAF64" wp14:editId="77DE77C6">
                  <wp:simplePos x="0" y="0"/>
                  <wp:positionH relativeFrom="rightMargin">
                    <wp:align>left</wp:align>
                  </wp:positionH>
                  <mc:AlternateContent>
                    <mc:Choice Requires="wp14">
                      <wp:positionV relativeFrom="bottomMargin">
                        <wp14:pctPosVOffset>7000</wp14:pctPosVOffset>
                      </wp:positionV>
                    </mc:Choice>
                    <mc:Fallback>
                      <wp:positionV relativeFrom="page">
                        <wp:posOffset>10023475</wp:posOffset>
                      </wp:positionV>
                    </mc:Fallback>
                  </mc:AlternateContent>
                  <wp:extent cx="368300" cy="274320"/>
                  <wp:effectExtent l="9525" t="9525" r="12700" b="11430"/>
                  <wp:wrapNone/>
                  <wp:docPr id="321291452"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2CF9788D" w14:textId="77777777" w:rsidR="00E60689" w:rsidRDefault="00E60689" w:rsidP="00E60689">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DAF6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left:0;text-align:left;margin-left:0;margin-top:0;width:29pt;height:21.6pt;z-index:251661312;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" o:allowincell="f" adj="14135" strokecolor="gray" strokeweight=".25pt">
                  <v:textbox>
                    <w:txbxContent>
                      <w:p w14:paraId="2CF9788D" w14:textId="77777777" w:rsidR="00E60689" w:rsidRDefault="00E60689" w:rsidP="00E60689">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v:textbox>
                  <w10:wrap anchorx="margin" anchory="margin"/>
                </v:shape>
              </w:pict>
            </mc:Fallback>
          </mc:AlternateContent>
        </w:r>
        <w:r>
          <w:rPr>
            <w:rFonts w:ascii="Times New Roman" w:hAnsi="Times New Roman"/>
            <w:b/>
            <w:i/>
            <w:sz w:val="20"/>
          </w:rPr>
          <w:t xml:space="preserve">CCP MARCHE </w:t>
        </w:r>
        <w:r w:rsidRPr="005B3BFD">
          <w:rPr>
            <w:rFonts w:ascii="Times New Roman" w:hAnsi="Times New Roman"/>
            <w:b/>
            <w:i/>
            <w:sz w:val="20"/>
          </w:rPr>
          <w:t xml:space="preserve">N°AO 1- CAF973-26 – NETTOYAGE  </w:t>
        </w:r>
      </w:p>
    </w:sdtContent>
  </w:sdt>
  <w:p w14:paraId="6C466701" w14:textId="3573629C" w:rsidR="00020952" w:rsidRPr="000B35A5" w:rsidRDefault="00020952" w:rsidP="003A2DE1">
    <w:pPr>
      <w:jc w:val="center"/>
      <w:rPr>
        <w:b/>
        <w:i/>
        <w:sz w:val="20"/>
      </w:rPr>
    </w:pPr>
    <w:r>
      <w:rPr>
        <w:i/>
        <w:sz w:val="18"/>
        <w:szCs w:val="18"/>
      </w:rPr>
      <w:t xml:space="preserve">                  </w:t>
    </w:r>
  </w:p>
  <w:p w14:paraId="63EA7CCF" w14:textId="77777777" w:rsidR="00020952" w:rsidRDefault="00020952" w:rsidP="00164166">
    <w:pPr>
      <w:pStyle w:val="Pieddepage"/>
      <w:ind w:right="360"/>
    </w:pPr>
    <w:r>
      <w:rPr>
        <w:rFonts w:ascii="Times New Roman" w:hAnsi="Times New Roman"/>
        <w:i/>
        <w:sz w:val="18"/>
        <w:szCs w:val="18"/>
      </w:rPr>
      <w:tab/>
    </w:r>
    <w:r w:rsidRPr="007F22B4">
      <w:rPr>
        <w:i/>
        <w:sz w:val="16"/>
        <w:szCs w:val="16"/>
      </w:rPr>
      <w:t xml:space="preserve">Page </w:t>
    </w:r>
    <w:r w:rsidRPr="007F22B4">
      <w:rPr>
        <w:i/>
        <w:sz w:val="16"/>
        <w:szCs w:val="16"/>
      </w:rPr>
      <w:fldChar w:fldCharType="begin"/>
    </w:r>
    <w:r w:rsidRPr="007F22B4">
      <w:rPr>
        <w:i/>
        <w:sz w:val="16"/>
        <w:szCs w:val="16"/>
      </w:rPr>
      <w:instrText xml:space="preserve"> PAGE </w:instrText>
    </w:r>
    <w:r w:rsidRPr="007F22B4">
      <w:rPr>
        <w:i/>
        <w:sz w:val="16"/>
        <w:szCs w:val="16"/>
      </w:rPr>
      <w:fldChar w:fldCharType="separate"/>
    </w:r>
    <w:r>
      <w:rPr>
        <w:i/>
        <w:noProof/>
        <w:sz w:val="16"/>
        <w:szCs w:val="16"/>
      </w:rPr>
      <w:t>17</w:t>
    </w:r>
    <w:r w:rsidRPr="007F22B4">
      <w:rPr>
        <w:i/>
        <w:sz w:val="16"/>
        <w:szCs w:val="16"/>
      </w:rPr>
      <w:fldChar w:fldCharType="end"/>
    </w:r>
    <w:r w:rsidRPr="007F22B4">
      <w:rPr>
        <w:i/>
        <w:sz w:val="16"/>
        <w:szCs w:val="16"/>
      </w:rPr>
      <w:t>/</w:t>
    </w:r>
    <w:r w:rsidRPr="007F22B4">
      <w:rPr>
        <w:i/>
        <w:sz w:val="16"/>
        <w:szCs w:val="16"/>
      </w:rPr>
      <w:fldChar w:fldCharType="begin"/>
    </w:r>
    <w:r w:rsidRPr="007F22B4">
      <w:rPr>
        <w:i/>
        <w:sz w:val="16"/>
        <w:szCs w:val="16"/>
      </w:rPr>
      <w:instrText xml:space="preserve"> NUMPAGES </w:instrText>
    </w:r>
    <w:r w:rsidRPr="007F22B4">
      <w:rPr>
        <w:i/>
        <w:sz w:val="16"/>
        <w:szCs w:val="16"/>
      </w:rPr>
      <w:fldChar w:fldCharType="separate"/>
    </w:r>
    <w:r>
      <w:rPr>
        <w:i/>
        <w:noProof/>
        <w:sz w:val="16"/>
        <w:szCs w:val="16"/>
      </w:rPr>
      <w:t>17</w:t>
    </w:r>
    <w:r w:rsidRPr="007F22B4">
      <w:rPr>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b/>
        <w:i/>
        <w:sz w:val="20"/>
      </w:rPr>
      <w:id w:val="41177853"/>
      <w:docPartObj>
        <w:docPartGallery w:val="Page Numbers (Bottom of Page)"/>
        <w:docPartUnique/>
      </w:docPartObj>
    </w:sdtPr>
    <w:sdtEndPr/>
    <w:sdtContent>
      <w:p w14:paraId="147D10C1" w14:textId="381DB5DB" w:rsidR="00020952" w:rsidRPr="000B35A5" w:rsidRDefault="00020952">
        <w:pPr>
          <w:pStyle w:val="Pieddepage"/>
          <w:rPr>
            <w:rFonts w:ascii="Times New Roman" w:hAnsi="Times New Roman"/>
            <w:b/>
            <w:i/>
            <w:sz w:val="20"/>
          </w:rPr>
        </w:pPr>
        <w:r w:rsidRPr="00CD0B07">
          <w:rPr>
            <w:rFonts w:ascii="Times New Roman" w:hAnsi="Times New Roman"/>
            <w:b/>
            <w:i/>
            <w:noProof/>
            <w:sz w:val="20"/>
          </w:rPr>
          <mc:AlternateContent>
            <mc:Choice Requires="wps">
              <w:drawing>
                <wp:anchor distT="0" distB="0" distL="114300" distR="114300" simplePos="0" relativeHeight="251659264" behindDoc="0" locked="0" layoutInCell="0" allowOverlap="1" wp14:anchorId="18947DE6" wp14:editId="13AEAA70">
                  <wp:simplePos x="0" y="0"/>
                  <wp:positionH relativeFrom="rightMargin">
                    <wp:align>left</wp:align>
                  </wp:positionH>
                  <mc:AlternateContent>
                    <mc:Choice Requires="wp14">
                      <wp:positionV relativeFrom="bottomMargin">
                        <wp14:pctPosVOffset>7000</wp14:pctPosVOffset>
                      </wp:positionV>
                    </mc:Choice>
                    <mc:Fallback>
                      <wp:positionV relativeFrom="page">
                        <wp:posOffset>10023475</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2ECD4D6A" w14:textId="77777777" w:rsidR="00020952" w:rsidRDefault="00020952">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47DE6"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2ECD4D6A" w14:textId="77777777" w:rsidR="00020952" w:rsidRDefault="00020952">
                        <w:pPr>
                          <w:jc w:val="center"/>
                        </w:pPr>
                        <w:r>
                          <w:rPr>
                            <w:szCs w:val="22"/>
                          </w:rPr>
                          <w:fldChar w:fldCharType="begin"/>
                        </w:r>
                        <w:r>
                          <w:instrText>PAGE    \* MERGEFORMAT</w:instrText>
                        </w:r>
                        <w:r>
                          <w:rPr>
                            <w:szCs w:val="22"/>
                          </w:rPr>
                          <w:fldChar w:fldCharType="separate"/>
                        </w:r>
                        <w:r w:rsidRPr="008263F7">
                          <w:rPr>
                            <w:noProof/>
                            <w:sz w:val="16"/>
                            <w:szCs w:val="16"/>
                          </w:rPr>
                          <w:t>1</w:t>
                        </w:r>
                        <w:r>
                          <w:rPr>
                            <w:sz w:val="16"/>
                            <w:szCs w:val="16"/>
                          </w:rPr>
                          <w:fldChar w:fldCharType="end"/>
                        </w:r>
                      </w:p>
                    </w:txbxContent>
                  </v:textbox>
                  <w10:wrap anchorx="margin" anchory="margin"/>
                </v:shape>
              </w:pict>
            </mc:Fallback>
          </mc:AlternateContent>
        </w:r>
        <w:r w:rsidR="005B3BFD">
          <w:rPr>
            <w:rFonts w:ascii="Times New Roman" w:hAnsi="Times New Roman"/>
            <w:b/>
            <w:i/>
            <w:sz w:val="20"/>
          </w:rPr>
          <w:t xml:space="preserve">CCP MARCHE </w:t>
        </w:r>
        <w:r w:rsidR="005B3BFD" w:rsidRPr="005B3BFD">
          <w:rPr>
            <w:rFonts w:ascii="Times New Roman" w:hAnsi="Times New Roman"/>
            <w:b/>
            <w:i/>
            <w:sz w:val="20"/>
          </w:rPr>
          <w:t xml:space="preserve">N°AO 1- CAF973-26 – NETTOYAGE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08F01" w14:textId="77777777" w:rsidR="00EE1BA4" w:rsidRDefault="00EE1BA4">
      <w:r>
        <w:separator/>
      </w:r>
    </w:p>
  </w:footnote>
  <w:footnote w:type="continuationSeparator" w:id="0">
    <w:p w14:paraId="74A4C87E" w14:textId="77777777" w:rsidR="00EE1BA4" w:rsidRDefault="00EE1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00BA" w14:textId="77777777" w:rsidR="00020952" w:rsidRDefault="0002095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23D715" w14:textId="77777777" w:rsidR="00020952" w:rsidRDefault="0002095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951E4" w14:textId="77777777" w:rsidR="00020952" w:rsidRDefault="00020952">
    <w:pPr>
      <w:pStyle w:val="En-tte"/>
      <w:framePr w:wrap="around" w:vAnchor="text" w:hAnchor="margin" w:xAlign="right" w:y="1"/>
      <w:rPr>
        <w:rStyle w:val="Numrodepage"/>
      </w:rPr>
    </w:pPr>
  </w:p>
  <w:p w14:paraId="5C975CD6" w14:textId="77777777" w:rsidR="00020952" w:rsidRPr="002B07D5" w:rsidRDefault="00020952" w:rsidP="000B35A5">
    <w:pPr>
      <w:pStyle w:val="En-tte"/>
      <w:ind w:right="360"/>
      <w:rPr>
        <w:i/>
        <w:sz w:val="18"/>
        <w:szCs w:val="18"/>
      </w:rPr>
    </w:pPr>
    <w:r>
      <w:rPr>
        <w:rFonts w:ascii="Times New Roman" w:hAnsi="Times New Roman"/>
        <w:i/>
        <w:sz w:val="18"/>
        <w:szCs w:val="18"/>
      </w:rPr>
      <w:t>CAF</w:t>
    </w:r>
    <w:r w:rsidRPr="002B07D5">
      <w:rPr>
        <w:rFonts w:ascii="Times New Roman" w:hAnsi="Times New Roman"/>
        <w:i/>
        <w:sz w:val="18"/>
        <w:szCs w:val="18"/>
      </w:rPr>
      <w:t xml:space="preserve"> DE LA GU</w:t>
    </w:r>
    <w:r>
      <w:rPr>
        <w:rFonts w:ascii="Times New Roman" w:hAnsi="Times New Roman"/>
        <w:i/>
        <w:sz w:val="18"/>
        <w:szCs w:val="18"/>
      </w:rPr>
      <w:t xml:space="preserve">YANE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6964" w14:textId="77777777" w:rsidR="0084575C" w:rsidRDefault="008457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AEA"/>
      </v:shape>
    </w:pict>
  </w:numPicBullet>
  <w:abstractNum w:abstractNumId="0" w15:restartNumberingAfterBreak="0">
    <w:nsid w:val="00000002"/>
    <w:multiLevelType w:val="singleLevel"/>
    <w:tmpl w:val="00000002"/>
    <w:name w:val="WW8Num7"/>
    <w:lvl w:ilvl="0">
      <w:start w:val="1"/>
      <w:numFmt w:val="bullet"/>
      <w:lvlText w:val="o"/>
      <w:lvlJc w:val="left"/>
      <w:pPr>
        <w:tabs>
          <w:tab w:val="num" w:pos="2130"/>
        </w:tabs>
        <w:ind w:left="2130" w:hanging="360"/>
      </w:pPr>
      <w:rPr>
        <w:rFonts w:ascii="Courier New" w:hAnsi="Courier New" w:cs="Courier New"/>
      </w:rPr>
    </w:lvl>
  </w:abstractNum>
  <w:abstractNum w:abstractNumId="1" w15:restartNumberingAfterBreak="0">
    <w:nsid w:val="00000003"/>
    <w:multiLevelType w:val="singleLevel"/>
    <w:tmpl w:val="00000003"/>
    <w:name w:val="WW8Num4"/>
    <w:lvl w:ilvl="0">
      <w:numFmt w:val="bullet"/>
      <w:lvlText w:val="-"/>
      <w:lvlJc w:val="left"/>
      <w:pPr>
        <w:tabs>
          <w:tab w:val="num" w:pos="360"/>
        </w:tabs>
        <w:ind w:left="360" w:hanging="360"/>
      </w:pPr>
      <w:rPr>
        <w:rFonts w:ascii="StarSymbol" w:hAnsi="StarSymbol"/>
      </w:rPr>
    </w:lvl>
  </w:abstractNum>
  <w:abstractNum w:abstractNumId="2" w15:restartNumberingAfterBreak="0">
    <w:nsid w:val="0000000A"/>
    <w:multiLevelType w:val="singleLevel"/>
    <w:tmpl w:val="0000000A"/>
    <w:name w:val="WW8Num29"/>
    <w:lvl w:ilvl="0">
      <w:start w:val="1"/>
      <w:numFmt w:val="bullet"/>
      <w:lvlText w:val="o"/>
      <w:lvlJc w:val="left"/>
      <w:pPr>
        <w:tabs>
          <w:tab w:val="num" w:pos="2130"/>
        </w:tabs>
        <w:ind w:left="2130" w:hanging="360"/>
      </w:pPr>
      <w:rPr>
        <w:rFonts w:ascii="Courier New" w:hAnsi="Courier New" w:cs="Courier New"/>
      </w:rPr>
    </w:lvl>
  </w:abstractNum>
  <w:abstractNum w:abstractNumId="3" w15:restartNumberingAfterBreak="0">
    <w:nsid w:val="0000000C"/>
    <w:multiLevelType w:val="multilevel"/>
    <w:tmpl w:val="0000000C"/>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5CA391F"/>
    <w:multiLevelType w:val="hybridMultilevel"/>
    <w:tmpl w:val="42807B8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E163A"/>
    <w:multiLevelType w:val="hybridMultilevel"/>
    <w:tmpl w:val="05A03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1936E0"/>
    <w:multiLevelType w:val="hybridMultilevel"/>
    <w:tmpl w:val="D4CC5028"/>
    <w:lvl w:ilvl="0" w:tplc="C8A635AA">
      <w:start w:val="3"/>
      <w:numFmt w:val="bullet"/>
      <w:lvlText w:val="-"/>
      <w:lvlJc w:val="left"/>
      <w:pPr>
        <w:tabs>
          <w:tab w:val="num" w:pos="720"/>
        </w:tabs>
        <w:ind w:left="720" w:hanging="360"/>
      </w:pPr>
      <w:rPr>
        <w:rFonts w:ascii="Arial" w:eastAsia="Times New Roman" w:hAnsi="Arial" w:cs="Arial" w:hint="default"/>
      </w:rPr>
    </w:lvl>
    <w:lvl w:ilvl="1" w:tplc="6EA640D4">
      <w:start w:val="1"/>
      <w:numFmt w:val="bullet"/>
      <w:lvlText w:val="-"/>
      <w:lvlJc w:val="left"/>
      <w:pPr>
        <w:tabs>
          <w:tab w:val="num" w:pos="1443"/>
        </w:tabs>
        <w:ind w:left="1443" w:hanging="363"/>
      </w:pPr>
      <w:rPr>
        <w:rFonts w:ascii="Optima" w:eastAsia="Times New Roman" w:hAnsi="Optima"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090A98"/>
    <w:multiLevelType w:val="hybridMultilevel"/>
    <w:tmpl w:val="4678F6BE"/>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A51A2"/>
    <w:multiLevelType w:val="hybridMultilevel"/>
    <w:tmpl w:val="E204747E"/>
    <w:lvl w:ilvl="0" w:tplc="736EB4F2">
      <w:start w:val="5"/>
      <w:numFmt w:val="bullet"/>
      <w:lvlText w:val="-"/>
      <w:lvlJc w:val="left"/>
      <w:pPr>
        <w:ind w:left="1428" w:hanging="360"/>
      </w:pPr>
      <w:rPr>
        <w:rFonts w:ascii="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2ADA3B00"/>
    <w:multiLevelType w:val="hybridMultilevel"/>
    <w:tmpl w:val="CC72E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F2568F"/>
    <w:multiLevelType w:val="hybridMultilevel"/>
    <w:tmpl w:val="D610B212"/>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B7DEF"/>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C617D6"/>
    <w:multiLevelType w:val="singleLevel"/>
    <w:tmpl w:val="736EB4F2"/>
    <w:lvl w:ilvl="0">
      <w:start w:val="3"/>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3862599B"/>
    <w:multiLevelType w:val="hybridMultilevel"/>
    <w:tmpl w:val="F65CA8E8"/>
    <w:lvl w:ilvl="0" w:tplc="BF26A87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539D5"/>
    <w:multiLevelType w:val="hybridMultilevel"/>
    <w:tmpl w:val="9D762F8C"/>
    <w:lvl w:ilvl="0" w:tplc="736EB4F2">
      <w:start w:val="5"/>
      <w:numFmt w:val="bullet"/>
      <w:lvlText w:val="-"/>
      <w:lvlJc w:val="left"/>
      <w:pPr>
        <w:ind w:left="1428" w:hanging="360"/>
      </w:pPr>
      <w:rPr>
        <w:rFonts w:ascii="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B7F2B69"/>
    <w:multiLevelType w:val="hybridMultilevel"/>
    <w:tmpl w:val="06F06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DA6EA8"/>
    <w:multiLevelType w:val="hybridMultilevel"/>
    <w:tmpl w:val="4928D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DA03FC"/>
    <w:multiLevelType w:val="hybridMultilevel"/>
    <w:tmpl w:val="66B83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A654A0"/>
    <w:multiLevelType w:val="hybridMultilevel"/>
    <w:tmpl w:val="8FCAD9D4"/>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8C05E7"/>
    <w:multiLevelType w:val="hybridMultilevel"/>
    <w:tmpl w:val="46F0E51E"/>
    <w:lvl w:ilvl="0" w:tplc="1DDA9720">
      <w:start w:val="1"/>
      <w:numFmt w:val="bullet"/>
      <w:lvlText w:val="-"/>
      <w:lvlJc w:val="left"/>
      <w:pPr>
        <w:tabs>
          <w:tab w:val="num" w:pos="717"/>
        </w:tabs>
        <w:ind w:left="717" w:hanging="360"/>
      </w:pPr>
      <w:rPr>
        <w:rFonts w:ascii="Times New Roman" w:eastAsia="Times New Roman" w:hAnsi="Times New Roman" w:cs="Times New Roman" w:hint="default"/>
      </w:rPr>
    </w:lvl>
    <w:lvl w:ilvl="1" w:tplc="040C0003" w:tentative="1">
      <w:start w:val="1"/>
      <w:numFmt w:val="bullet"/>
      <w:lvlText w:val="o"/>
      <w:lvlJc w:val="left"/>
      <w:pPr>
        <w:tabs>
          <w:tab w:val="num" w:pos="1437"/>
        </w:tabs>
        <w:ind w:left="1437" w:hanging="360"/>
      </w:pPr>
      <w:rPr>
        <w:rFonts w:ascii="Courier New" w:hAnsi="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50865DD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34F4169"/>
    <w:multiLevelType w:val="hybridMultilevel"/>
    <w:tmpl w:val="3EDCE674"/>
    <w:lvl w:ilvl="0" w:tplc="350A180C">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9B62C1"/>
    <w:multiLevelType w:val="singleLevel"/>
    <w:tmpl w:val="94342CDE"/>
    <w:lvl w:ilvl="0">
      <w:numFmt w:val="bullet"/>
      <w:lvlText w:val="-"/>
      <w:lvlJc w:val="left"/>
      <w:pPr>
        <w:tabs>
          <w:tab w:val="num" w:pos="1065"/>
        </w:tabs>
        <w:ind w:left="1065" w:hanging="360"/>
      </w:pPr>
      <w:rPr>
        <w:rFonts w:hint="default"/>
      </w:rPr>
    </w:lvl>
  </w:abstractNum>
  <w:abstractNum w:abstractNumId="24" w15:restartNumberingAfterBreak="0">
    <w:nsid w:val="5932191C"/>
    <w:multiLevelType w:val="hybridMultilevel"/>
    <w:tmpl w:val="DEC832F2"/>
    <w:lvl w:ilvl="0" w:tplc="C14AE4C4">
      <w:start w:val="17"/>
      <w:numFmt w:val="bullet"/>
      <w:lvlText w:val="-"/>
      <w:lvlJc w:val="left"/>
      <w:pPr>
        <w:ind w:left="720" w:hanging="360"/>
      </w:pPr>
      <w:rPr>
        <w:rFonts w:ascii="Calibri" w:eastAsiaTheme="minorHAnsi" w:hAnsi="Calibri" w:cs="Wingdings-Regular" w:hint="default"/>
        <w:color w:val="FFCD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0B0FEF"/>
    <w:multiLevelType w:val="multilevel"/>
    <w:tmpl w:val="B6265A9E"/>
    <w:lvl w:ilvl="0">
      <w:start w:val="1"/>
      <w:numFmt w:val="decimal"/>
      <w:lvlText w:val="%1."/>
      <w:lvlJc w:val="left"/>
      <w:pPr>
        <w:tabs>
          <w:tab w:val="num" w:pos="720"/>
        </w:tabs>
        <w:ind w:left="720" w:hanging="360"/>
      </w:pPr>
      <w:rPr>
        <w:rFont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pStyle w:val="Style1"/>
      <w:lvlText w:val=""/>
      <w:lvlJc w:val="left"/>
      <w:pPr>
        <w:tabs>
          <w:tab w:val="num" w:pos="2340"/>
        </w:tabs>
        <w:ind w:left="2320" w:hanging="340"/>
      </w:pPr>
      <w:rPr>
        <w:rFonts w:ascii="Symbol" w:hAnsi="Symbol" w:hint="default"/>
        <w:color w:val="auto"/>
        <w:sz w:val="16"/>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B67583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CCB131A"/>
    <w:multiLevelType w:val="hybridMultilevel"/>
    <w:tmpl w:val="1E3661B4"/>
    <w:lvl w:ilvl="0" w:tplc="4F26BD9C">
      <w:start w:val="1"/>
      <w:numFmt w:val="bullet"/>
      <w:lvlText w:val=""/>
      <w:lvlJc w:val="left"/>
      <w:pPr>
        <w:ind w:left="720" w:hanging="360"/>
      </w:pPr>
      <w:rPr>
        <w:rFonts w:ascii="Symbol" w:hAnsi="Symbol" w:hint="default"/>
      </w:rPr>
    </w:lvl>
    <w:lvl w:ilvl="1" w:tplc="4F26BD9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3745DA"/>
    <w:multiLevelType w:val="hybridMultilevel"/>
    <w:tmpl w:val="854C43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6B5026"/>
    <w:multiLevelType w:val="hybridMultilevel"/>
    <w:tmpl w:val="98D46E88"/>
    <w:lvl w:ilvl="0" w:tplc="C8A635AA">
      <w:start w:val="3"/>
      <w:numFmt w:val="bullet"/>
      <w:lvlText w:val="-"/>
      <w:lvlJc w:val="left"/>
      <w:pPr>
        <w:tabs>
          <w:tab w:val="num" w:pos="720"/>
        </w:tabs>
        <w:ind w:left="720" w:hanging="360"/>
      </w:pPr>
      <w:rPr>
        <w:rFonts w:ascii="Arial" w:eastAsia="Times New Roman" w:hAnsi="Arial" w:cs="Arial" w:hint="default"/>
      </w:rPr>
    </w:lvl>
    <w:lvl w:ilvl="1" w:tplc="6EA640D4">
      <w:start w:val="1"/>
      <w:numFmt w:val="bullet"/>
      <w:lvlText w:val="-"/>
      <w:lvlJc w:val="left"/>
      <w:pPr>
        <w:tabs>
          <w:tab w:val="num" w:pos="1443"/>
        </w:tabs>
        <w:ind w:left="1443" w:hanging="363"/>
      </w:pPr>
      <w:rPr>
        <w:rFonts w:ascii="Optima" w:eastAsia="Times New Roman" w:hAnsi="Optima"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0B433A"/>
    <w:multiLevelType w:val="hybridMultilevel"/>
    <w:tmpl w:val="9ECC7426"/>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A3A62"/>
    <w:multiLevelType w:val="hybridMultilevel"/>
    <w:tmpl w:val="22E89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E765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319674A"/>
    <w:multiLevelType w:val="hybridMultilevel"/>
    <w:tmpl w:val="7E3A0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1F7E75"/>
    <w:multiLevelType w:val="singleLevel"/>
    <w:tmpl w:val="040C0003"/>
    <w:lvl w:ilvl="0">
      <w:start w:val="1"/>
      <w:numFmt w:val="bullet"/>
      <w:lvlText w:val=""/>
      <w:lvlJc w:val="left"/>
      <w:pPr>
        <w:tabs>
          <w:tab w:val="num" w:pos="360"/>
        </w:tabs>
        <w:ind w:left="360" w:hanging="360"/>
      </w:pPr>
      <w:rPr>
        <w:rFonts w:ascii="Symbol" w:hAnsi="Symbol" w:hint="default"/>
      </w:rPr>
    </w:lvl>
  </w:abstractNum>
  <w:num w:numId="1" w16cid:durableId="995039064">
    <w:abstractNumId w:val="25"/>
  </w:num>
  <w:num w:numId="2" w16cid:durableId="1184322562">
    <w:abstractNumId w:val="33"/>
  </w:num>
  <w:num w:numId="3" w16cid:durableId="187916454">
    <w:abstractNumId w:val="11"/>
  </w:num>
  <w:num w:numId="4" w16cid:durableId="1496994648">
    <w:abstractNumId w:val="14"/>
  </w:num>
  <w:num w:numId="5" w16cid:durableId="1963922871">
    <w:abstractNumId w:val="9"/>
  </w:num>
  <w:num w:numId="6" w16cid:durableId="1854346095">
    <w:abstractNumId w:val="8"/>
  </w:num>
  <w:num w:numId="7" w16cid:durableId="1357658908">
    <w:abstractNumId w:val="19"/>
  </w:num>
  <w:num w:numId="8" w16cid:durableId="1181578606">
    <w:abstractNumId w:val="15"/>
  </w:num>
  <w:num w:numId="9" w16cid:durableId="1714964634">
    <w:abstractNumId w:val="31"/>
  </w:num>
  <w:num w:numId="10" w16cid:durableId="2010013551">
    <w:abstractNumId w:val="1"/>
  </w:num>
  <w:num w:numId="11" w16cid:durableId="582298046">
    <w:abstractNumId w:val="12"/>
  </w:num>
  <w:num w:numId="12" w16cid:durableId="1338074753">
    <w:abstractNumId w:val="34"/>
  </w:num>
  <w:num w:numId="13" w16cid:durableId="1336613517">
    <w:abstractNumId w:val="32"/>
  </w:num>
  <w:num w:numId="14" w16cid:durableId="1309283440">
    <w:abstractNumId w:val="26"/>
  </w:num>
  <w:num w:numId="15" w16cid:durableId="338968053">
    <w:abstractNumId w:val="28"/>
  </w:num>
  <w:num w:numId="16" w16cid:durableId="486827266">
    <w:abstractNumId w:val="6"/>
  </w:num>
  <w:num w:numId="17" w16cid:durableId="1031224485">
    <w:abstractNumId w:val="10"/>
  </w:num>
  <w:num w:numId="18" w16cid:durableId="274102221">
    <w:abstractNumId w:val="16"/>
  </w:num>
  <w:num w:numId="19" w16cid:durableId="561871046">
    <w:abstractNumId w:val="23"/>
  </w:num>
  <w:num w:numId="20" w16cid:durableId="870800334">
    <w:abstractNumId w:val="0"/>
  </w:num>
  <w:num w:numId="21" w16cid:durableId="1304232200">
    <w:abstractNumId w:val="2"/>
  </w:num>
  <w:num w:numId="22" w16cid:durableId="1675844286">
    <w:abstractNumId w:val="3"/>
  </w:num>
  <w:num w:numId="23" w16cid:durableId="450051964">
    <w:abstractNumId w:val="4"/>
  </w:num>
  <w:num w:numId="24" w16cid:durableId="1687945871">
    <w:abstractNumId w:val="29"/>
  </w:num>
  <w:num w:numId="25" w16cid:durableId="338167084">
    <w:abstractNumId w:val="7"/>
  </w:num>
  <w:num w:numId="26" w16cid:durableId="168836358">
    <w:abstractNumId w:val="22"/>
  </w:num>
  <w:num w:numId="27" w16cid:durableId="1087115559">
    <w:abstractNumId w:val="10"/>
  </w:num>
  <w:num w:numId="28" w16cid:durableId="298727253">
    <w:abstractNumId w:val="13"/>
  </w:num>
  <w:num w:numId="29" w16cid:durableId="100422572">
    <w:abstractNumId w:val="30"/>
  </w:num>
  <w:num w:numId="30" w16cid:durableId="1004550703">
    <w:abstractNumId w:val="5"/>
  </w:num>
  <w:num w:numId="31" w16cid:durableId="903414540">
    <w:abstractNumId w:val="20"/>
  </w:num>
  <w:num w:numId="32" w16cid:durableId="383137909">
    <w:abstractNumId w:val="24"/>
  </w:num>
  <w:num w:numId="33" w16cid:durableId="314065713">
    <w:abstractNumId w:val="21"/>
  </w:num>
  <w:num w:numId="34" w16cid:durableId="1183977243">
    <w:abstractNumId w:val="18"/>
  </w:num>
  <w:num w:numId="35" w16cid:durableId="608392045">
    <w:abstractNumId w:val="17"/>
  </w:num>
  <w:num w:numId="36" w16cid:durableId="476385182">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230"/>
    <w:rsid w:val="00006B95"/>
    <w:rsid w:val="00020952"/>
    <w:rsid w:val="00022E29"/>
    <w:rsid w:val="00034414"/>
    <w:rsid w:val="00037805"/>
    <w:rsid w:val="0004528B"/>
    <w:rsid w:val="00071944"/>
    <w:rsid w:val="00072A2A"/>
    <w:rsid w:val="000742F4"/>
    <w:rsid w:val="00085294"/>
    <w:rsid w:val="000A6B86"/>
    <w:rsid w:val="000B35A5"/>
    <w:rsid w:val="000B4204"/>
    <w:rsid w:val="000B4A37"/>
    <w:rsid w:val="000C2117"/>
    <w:rsid w:val="000D74D4"/>
    <w:rsid w:val="000F0CCA"/>
    <w:rsid w:val="000F63F6"/>
    <w:rsid w:val="00105776"/>
    <w:rsid w:val="001166D5"/>
    <w:rsid w:val="001220BF"/>
    <w:rsid w:val="001239FE"/>
    <w:rsid w:val="00127F9A"/>
    <w:rsid w:val="001611E5"/>
    <w:rsid w:val="00164166"/>
    <w:rsid w:val="001664BB"/>
    <w:rsid w:val="001710C7"/>
    <w:rsid w:val="0018508F"/>
    <w:rsid w:val="0019499B"/>
    <w:rsid w:val="00197F23"/>
    <w:rsid w:val="001B0821"/>
    <w:rsid w:val="001B2C31"/>
    <w:rsid w:val="001B672C"/>
    <w:rsid w:val="001C0DCC"/>
    <w:rsid w:val="001C4C03"/>
    <w:rsid w:val="001D01A4"/>
    <w:rsid w:val="001F1342"/>
    <w:rsid w:val="002152DE"/>
    <w:rsid w:val="00217F5A"/>
    <w:rsid w:val="00222F5A"/>
    <w:rsid w:val="00223954"/>
    <w:rsid w:val="002250E0"/>
    <w:rsid w:val="002324F2"/>
    <w:rsid w:val="0025128E"/>
    <w:rsid w:val="00252343"/>
    <w:rsid w:val="00283EE8"/>
    <w:rsid w:val="002B07D5"/>
    <w:rsid w:val="002B0EBA"/>
    <w:rsid w:val="002B1C81"/>
    <w:rsid w:val="002B4C65"/>
    <w:rsid w:val="002C1EE4"/>
    <w:rsid w:val="002C5BF7"/>
    <w:rsid w:val="002D0113"/>
    <w:rsid w:val="002F157A"/>
    <w:rsid w:val="002F3532"/>
    <w:rsid w:val="0030237F"/>
    <w:rsid w:val="00313FE5"/>
    <w:rsid w:val="003165CB"/>
    <w:rsid w:val="00336E0E"/>
    <w:rsid w:val="00342435"/>
    <w:rsid w:val="00343481"/>
    <w:rsid w:val="00343D5F"/>
    <w:rsid w:val="00344F8F"/>
    <w:rsid w:val="00353A75"/>
    <w:rsid w:val="00353F67"/>
    <w:rsid w:val="00361BE1"/>
    <w:rsid w:val="003909B8"/>
    <w:rsid w:val="0039262C"/>
    <w:rsid w:val="00392CA1"/>
    <w:rsid w:val="003A2DE1"/>
    <w:rsid w:val="003B11F9"/>
    <w:rsid w:val="003C1EAF"/>
    <w:rsid w:val="003C7180"/>
    <w:rsid w:val="003D5747"/>
    <w:rsid w:val="003E2C65"/>
    <w:rsid w:val="003F0CB8"/>
    <w:rsid w:val="003F74DC"/>
    <w:rsid w:val="00402DB7"/>
    <w:rsid w:val="004065BA"/>
    <w:rsid w:val="00411085"/>
    <w:rsid w:val="00427757"/>
    <w:rsid w:val="0043005F"/>
    <w:rsid w:val="004402E6"/>
    <w:rsid w:val="0044655B"/>
    <w:rsid w:val="00460C58"/>
    <w:rsid w:val="00461902"/>
    <w:rsid w:val="00467C18"/>
    <w:rsid w:val="00476043"/>
    <w:rsid w:val="004771FB"/>
    <w:rsid w:val="00480931"/>
    <w:rsid w:val="004812E5"/>
    <w:rsid w:val="00482F4B"/>
    <w:rsid w:val="004A0032"/>
    <w:rsid w:val="004A2C3A"/>
    <w:rsid w:val="004A79CF"/>
    <w:rsid w:val="004B3ED1"/>
    <w:rsid w:val="004B53D7"/>
    <w:rsid w:val="004B5A99"/>
    <w:rsid w:val="004C0BF4"/>
    <w:rsid w:val="004C6C46"/>
    <w:rsid w:val="004D5D60"/>
    <w:rsid w:val="004E08BC"/>
    <w:rsid w:val="004E73EA"/>
    <w:rsid w:val="004F4A2E"/>
    <w:rsid w:val="00507401"/>
    <w:rsid w:val="0051441F"/>
    <w:rsid w:val="00524B8E"/>
    <w:rsid w:val="00565699"/>
    <w:rsid w:val="00590B9E"/>
    <w:rsid w:val="005B3BFD"/>
    <w:rsid w:val="005B4109"/>
    <w:rsid w:val="005B5B39"/>
    <w:rsid w:val="005D3C95"/>
    <w:rsid w:val="005E1E12"/>
    <w:rsid w:val="005E5649"/>
    <w:rsid w:val="005F4C1D"/>
    <w:rsid w:val="005F58FA"/>
    <w:rsid w:val="006228D9"/>
    <w:rsid w:val="00642A43"/>
    <w:rsid w:val="0064691D"/>
    <w:rsid w:val="00647C6F"/>
    <w:rsid w:val="0065346A"/>
    <w:rsid w:val="00657BC9"/>
    <w:rsid w:val="006611C5"/>
    <w:rsid w:val="00667E92"/>
    <w:rsid w:val="00684CA2"/>
    <w:rsid w:val="006A1F5A"/>
    <w:rsid w:val="006A7DCB"/>
    <w:rsid w:val="006D4355"/>
    <w:rsid w:val="006D4F50"/>
    <w:rsid w:val="006E2073"/>
    <w:rsid w:val="006E2336"/>
    <w:rsid w:val="006F517B"/>
    <w:rsid w:val="00701E78"/>
    <w:rsid w:val="00705E7B"/>
    <w:rsid w:val="00710AFC"/>
    <w:rsid w:val="00710C90"/>
    <w:rsid w:val="00724C3C"/>
    <w:rsid w:val="007367B4"/>
    <w:rsid w:val="007578D3"/>
    <w:rsid w:val="007659D0"/>
    <w:rsid w:val="00771E31"/>
    <w:rsid w:val="00775661"/>
    <w:rsid w:val="00784FE8"/>
    <w:rsid w:val="0078676B"/>
    <w:rsid w:val="007A4A8C"/>
    <w:rsid w:val="007C2D57"/>
    <w:rsid w:val="007C7393"/>
    <w:rsid w:val="007D0882"/>
    <w:rsid w:val="007E4C30"/>
    <w:rsid w:val="007E74FB"/>
    <w:rsid w:val="0080326F"/>
    <w:rsid w:val="00813F25"/>
    <w:rsid w:val="008158ED"/>
    <w:rsid w:val="008263F7"/>
    <w:rsid w:val="0084000B"/>
    <w:rsid w:val="00842DCA"/>
    <w:rsid w:val="0084575C"/>
    <w:rsid w:val="00872787"/>
    <w:rsid w:val="008740B5"/>
    <w:rsid w:val="008745F9"/>
    <w:rsid w:val="008750D8"/>
    <w:rsid w:val="00877C4B"/>
    <w:rsid w:val="00893A38"/>
    <w:rsid w:val="008A0D69"/>
    <w:rsid w:val="008A4EE8"/>
    <w:rsid w:val="008A6875"/>
    <w:rsid w:val="008D26A4"/>
    <w:rsid w:val="008D2966"/>
    <w:rsid w:val="008D6DF6"/>
    <w:rsid w:val="008E6BB8"/>
    <w:rsid w:val="008E6BEE"/>
    <w:rsid w:val="008F41D8"/>
    <w:rsid w:val="00901FBD"/>
    <w:rsid w:val="00902645"/>
    <w:rsid w:val="00903139"/>
    <w:rsid w:val="0090466D"/>
    <w:rsid w:val="00910A37"/>
    <w:rsid w:val="009125E9"/>
    <w:rsid w:val="00914173"/>
    <w:rsid w:val="009157F0"/>
    <w:rsid w:val="009218ED"/>
    <w:rsid w:val="00923FBF"/>
    <w:rsid w:val="00931A38"/>
    <w:rsid w:val="00934632"/>
    <w:rsid w:val="00950A53"/>
    <w:rsid w:val="00950ED1"/>
    <w:rsid w:val="00953FF9"/>
    <w:rsid w:val="00996AAD"/>
    <w:rsid w:val="009F06D6"/>
    <w:rsid w:val="009F6B5E"/>
    <w:rsid w:val="00A02349"/>
    <w:rsid w:val="00A05C56"/>
    <w:rsid w:val="00A226B6"/>
    <w:rsid w:val="00A24D0B"/>
    <w:rsid w:val="00A71024"/>
    <w:rsid w:val="00A8501F"/>
    <w:rsid w:val="00A876E8"/>
    <w:rsid w:val="00AA0FD7"/>
    <w:rsid w:val="00AA2598"/>
    <w:rsid w:val="00AA4779"/>
    <w:rsid w:val="00AB70B7"/>
    <w:rsid w:val="00AE596F"/>
    <w:rsid w:val="00B00048"/>
    <w:rsid w:val="00B21547"/>
    <w:rsid w:val="00B31263"/>
    <w:rsid w:val="00B34AC1"/>
    <w:rsid w:val="00B37230"/>
    <w:rsid w:val="00B8233A"/>
    <w:rsid w:val="00B82686"/>
    <w:rsid w:val="00B82CA3"/>
    <w:rsid w:val="00B96136"/>
    <w:rsid w:val="00B97EEB"/>
    <w:rsid w:val="00BC5620"/>
    <w:rsid w:val="00BD18DF"/>
    <w:rsid w:val="00BE0F7A"/>
    <w:rsid w:val="00BE404C"/>
    <w:rsid w:val="00BE60B4"/>
    <w:rsid w:val="00C06F1E"/>
    <w:rsid w:val="00C104BD"/>
    <w:rsid w:val="00C10AFB"/>
    <w:rsid w:val="00C12773"/>
    <w:rsid w:val="00C13580"/>
    <w:rsid w:val="00C20FA7"/>
    <w:rsid w:val="00C21058"/>
    <w:rsid w:val="00C37643"/>
    <w:rsid w:val="00C63140"/>
    <w:rsid w:val="00C642FF"/>
    <w:rsid w:val="00C73304"/>
    <w:rsid w:val="00C8041B"/>
    <w:rsid w:val="00CA5624"/>
    <w:rsid w:val="00CB1AE3"/>
    <w:rsid w:val="00CD01C7"/>
    <w:rsid w:val="00CD0B07"/>
    <w:rsid w:val="00CD2084"/>
    <w:rsid w:val="00CD3981"/>
    <w:rsid w:val="00CD6B5B"/>
    <w:rsid w:val="00CF27EF"/>
    <w:rsid w:val="00CF4E42"/>
    <w:rsid w:val="00D03E66"/>
    <w:rsid w:val="00D22C2D"/>
    <w:rsid w:val="00D45F3E"/>
    <w:rsid w:val="00D531BD"/>
    <w:rsid w:val="00D7356B"/>
    <w:rsid w:val="00D80441"/>
    <w:rsid w:val="00D94A3C"/>
    <w:rsid w:val="00D967E5"/>
    <w:rsid w:val="00DA1078"/>
    <w:rsid w:val="00DA16EA"/>
    <w:rsid w:val="00DA7D4D"/>
    <w:rsid w:val="00DA7E53"/>
    <w:rsid w:val="00DB03DD"/>
    <w:rsid w:val="00DC32FE"/>
    <w:rsid w:val="00DD1130"/>
    <w:rsid w:val="00DD16B6"/>
    <w:rsid w:val="00DE3946"/>
    <w:rsid w:val="00DE7DDF"/>
    <w:rsid w:val="00DF4090"/>
    <w:rsid w:val="00E12206"/>
    <w:rsid w:val="00E164EB"/>
    <w:rsid w:val="00E16859"/>
    <w:rsid w:val="00E31FD2"/>
    <w:rsid w:val="00E51CFB"/>
    <w:rsid w:val="00E55392"/>
    <w:rsid w:val="00E55DC4"/>
    <w:rsid w:val="00E60689"/>
    <w:rsid w:val="00E74DEC"/>
    <w:rsid w:val="00E778A9"/>
    <w:rsid w:val="00EB1CF9"/>
    <w:rsid w:val="00EC6CC3"/>
    <w:rsid w:val="00EE1BA4"/>
    <w:rsid w:val="00EE5A0F"/>
    <w:rsid w:val="00EF4B22"/>
    <w:rsid w:val="00F007CE"/>
    <w:rsid w:val="00F03FBC"/>
    <w:rsid w:val="00F175B0"/>
    <w:rsid w:val="00F23E22"/>
    <w:rsid w:val="00F2741D"/>
    <w:rsid w:val="00F2797D"/>
    <w:rsid w:val="00F34377"/>
    <w:rsid w:val="00F40217"/>
    <w:rsid w:val="00F45D71"/>
    <w:rsid w:val="00F515AC"/>
    <w:rsid w:val="00F728C3"/>
    <w:rsid w:val="00F7541D"/>
    <w:rsid w:val="00F7549D"/>
    <w:rsid w:val="00F75C64"/>
    <w:rsid w:val="00F8298C"/>
    <w:rsid w:val="00F84B8E"/>
    <w:rsid w:val="00F90046"/>
    <w:rsid w:val="00F95072"/>
    <w:rsid w:val="00F95F56"/>
    <w:rsid w:val="00FA45F7"/>
    <w:rsid w:val="00FE35B8"/>
    <w:rsid w:val="00FE4037"/>
    <w:rsid w:val="00FE7742"/>
    <w:rsid w:val="00FF0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2"/>
    </o:shapelayout>
  </w:shapeDefaults>
  <w:decimalSymbol w:val=","/>
  <w:listSeparator w:val=";"/>
  <w14:docId w14:val="7902289D"/>
  <w15:docId w15:val="{A2326349-B77C-4A52-8C6A-B0A1005D6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FD2"/>
    <w:pPr>
      <w:jc w:val="both"/>
    </w:pPr>
    <w:rPr>
      <w:sz w:val="22"/>
    </w:rPr>
  </w:style>
  <w:style w:type="paragraph" w:styleId="Titre1">
    <w:name w:val="heading 1"/>
    <w:aliases w:val="Article1"/>
    <w:basedOn w:val="Normal"/>
    <w:next w:val="Normal"/>
    <w:qFormat/>
    <w:rsid w:val="00B00048"/>
    <w:pPr>
      <w:keepNext/>
      <w:outlineLvl w:val="0"/>
    </w:pPr>
    <w:rPr>
      <w:rFonts w:ascii="Tahoma" w:hAnsi="Tahoma"/>
      <w:spacing w:val="20"/>
      <w:sz w:val="28"/>
    </w:rPr>
  </w:style>
  <w:style w:type="paragraph" w:styleId="Titre2">
    <w:name w:val="heading 2"/>
    <w:aliases w:val="numéroté  1.1."/>
    <w:basedOn w:val="Normal"/>
    <w:next w:val="Normal"/>
    <w:qFormat/>
    <w:rsid w:val="00C37643"/>
    <w:pPr>
      <w:keepNext/>
      <w:outlineLvl w:val="1"/>
    </w:pPr>
    <w:rPr>
      <w:b/>
      <w:sz w:val="24"/>
    </w:rPr>
  </w:style>
  <w:style w:type="paragraph" w:styleId="Titre3">
    <w:name w:val="heading 3"/>
    <w:basedOn w:val="Normal"/>
    <w:next w:val="Normal"/>
    <w:qFormat/>
    <w:pPr>
      <w:keepNext/>
      <w:outlineLvl w:val="2"/>
    </w:pPr>
    <w:rPr>
      <w:color w:val="FF0000"/>
      <w:sz w:val="24"/>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outlineLvl w:val="5"/>
    </w:pPr>
    <w:rPr>
      <w:rFonts w:ascii="Britannic Bold" w:hAnsi="Britannic Bold"/>
      <w:b/>
      <w:sz w:val="28"/>
      <w:u w:val="single"/>
    </w:rPr>
  </w:style>
  <w:style w:type="paragraph" w:styleId="Titre7">
    <w:name w:val="heading 7"/>
    <w:basedOn w:val="Normal"/>
    <w:next w:val="Normal"/>
    <w:qFormat/>
    <w:pPr>
      <w:keepNext/>
      <w:outlineLvl w:val="6"/>
    </w:pPr>
    <w:rPr>
      <w:color w:val="0000FF"/>
      <w:sz w:val="24"/>
    </w:rPr>
  </w:style>
  <w:style w:type="paragraph" w:styleId="Titre8">
    <w:name w:val="heading 8"/>
    <w:basedOn w:val="Normal"/>
    <w:next w:val="Normal"/>
    <w:qFormat/>
    <w:pPr>
      <w:keepNext/>
      <w:outlineLvl w:val="7"/>
    </w:pPr>
    <w:rPr>
      <w:b/>
      <w:color w:val="0000FF"/>
      <w:sz w:val="24"/>
      <w:u w:val="single"/>
    </w:rPr>
  </w:style>
  <w:style w:type="paragraph" w:styleId="Titre9">
    <w:name w:val="heading 9"/>
    <w:basedOn w:val="Normal"/>
    <w:next w:val="Normal"/>
    <w:qFormat/>
    <w:pPr>
      <w:keepNext/>
      <w:jc w:val="center"/>
      <w:outlineLvl w:val="8"/>
    </w:pPr>
    <w:rPr>
      <w:rFonts w:ascii="Tahoma" w:hAnsi="Tahoma"/>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pPr>
      <w:numPr>
        <w:ilvl w:val="2"/>
        <w:numId w:val="1"/>
      </w:numPr>
    </w:pPr>
    <w:rPr>
      <w:sz w:val="24"/>
    </w:rPr>
  </w:style>
  <w:style w:type="paragraph" w:customStyle="1" w:styleId="LIBELLEDUTEXTE">
    <w:name w:val="LIBELLE DU TEXTE"/>
    <w:pPr>
      <w:spacing w:after="240"/>
      <w:jc w:val="both"/>
    </w:pPr>
    <w:rPr>
      <w:rFonts w:ascii="Arial" w:hAnsi="Arial"/>
      <w:sz w:val="22"/>
    </w:rPr>
  </w:style>
  <w:style w:type="paragraph" w:customStyle="1" w:styleId="RedaliaNormal">
    <w:name w:val="Redalia : Normal"/>
    <w:basedOn w:val="Normal"/>
    <w:autoRedefine/>
    <w:pPr>
      <w:keepNext/>
      <w:keepLines/>
      <w:spacing w:before="40"/>
      <w:ind w:firstLine="426"/>
    </w:pPr>
    <w:rPr>
      <w:sz w:val="24"/>
    </w:rPr>
  </w:style>
  <w:style w:type="paragraph" w:styleId="En-tte">
    <w:name w:val="header"/>
    <w:basedOn w:val="Normal"/>
    <w:link w:val="En-tteCar"/>
    <w:uiPriority w:val="99"/>
    <w:pPr>
      <w:tabs>
        <w:tab w:val="center" w:pos="4536"/>
        <w:tab w:val="right" w:pos="9072"/>
      </w:tabs>
    </w:pPr>
    <w:rPr>
      <w:rFonts w:ascii="Helvetica" w:hAnsi="Helvetica"/>
      <w:sz w:val="24"/>
    </w:rPr>
  </w:style>
  <w:style w:type="paragraph" w:styleId="TM1">
    <w:name w:val="toc 1"/>
    <w:basedOn w:val="Normal"/>
    <w:next w:val="Normal"/>
    <w:autoRedefine/>
    <w:uiPriority w:val="39"/>
    <w:pPr>
      <w:spacing w:before="120"/>
    </w:pPr>
    <w:rPr>
      <w:b/>
      <w:i/>
      <w:sz w:val="24"/>
    </w:rPr>
  </w:style>
  <w:style w:type="paragraph" w:styleId="TM2">
    <w:name w:val="toc 2"/>
    <w:basedOn w:val="Normal"/>
    <w:next w:val="Normal"/>
    <w:autoRedefine/>
    <w:uiPriority w:val="39"/>
    <w:pPr>
      <w:spacing w:before="120"/>
      <w:ind w:left="220"/>
    </w:pPr>
    <w:rPr>
      <w:b/>
    </w:rPr>
  </w:style>
  <w:style w:type="paragraph" w:styleId="TM3">
    <w:name w:val="toc 3"/>
    <w:basedOn w:val="Normal"/>
    <w:next w:val="Normal"/>
    <w:autoRedefine/>
    <w:semiHidden/>
    <w:pPr>
      <w:ind w:left="440"/>
    </w:pPr>
  </w:style>
  <w:style w:type="paragraph" w:styleId="Pieddepage">
    <w:name w:val="footer"/>
    <w:basedOn w:val="Normal"/>
    <w:link w:val="PieddepageCar"/>
    <w:pPr>
      <w:tabs>
        <w:tab w:val="center" w:pos="4536"/>
        <w:tab w:val="right" w:pos="9072"/>
      </w:tabs>
    </w:pPr>
    <w:rPr>
      <w:rFonts w:ascii="Helvetica" w:hAnsi="Helvetica"/>
      <w:sz w:val="24"/>
    </w:rPr>
  </w:style>
  <w:style w:type="paragraph" w:styleId="Textedebulles">
    <w:name w:val="Balloon Text"/>
    <w:basedOn w:val="Normal"/>
    <w:pPr>
      <w:tabs>
        <w:tab w:val="left" w:pos="426"/>
      </w:tabs>
      <w:ind w:left="360" w:right="-143" w:hanging="360"/>
      <w:jc w:val="center"/>
      <w:outlineLvl w:val="0"/>
    </w:pPr>
    <w:rPr>
      <w:rFonts w:ascii="Tahoma" w:hAnsi="Tahoma"/>
      <w:b/>
      <w:sz w:val="16"/>
    </w:rPr>
  </w:style>
  <w:style w:type="paragraph" w:styleId="Listepuces">
    <w:name w:val="List Bullet"/>
    <w:basedOn w:val="Normal"/>
    <w:autoRedefine/>
    <w:semiHidden/>
    <w:rPr>
      <w:rFonts w:ascii="Arial" w:hAnsi="Arial"/>
    </w:rPr>
  </w:style>
  <w:style w:type="paragraph" w:styleId="Corpsdetexte2">
    <w:name w:val="Body Text 2"/>
    <w:basedOn w:val="Normal"/>
    <w:semiHidden/>
    <w:rPr>
      <w:rFonts w:ascii="Arial" w:hAnsi="Arial"/>
      <w:sz w:val="24"/>
    </w:rPr>
  </w:style>
  <w:style w:type="paragraph" w:styleId="Corpsdetexte">
    <w:name w:val="Body Text"/>
    <w:basedOn w:val="Normal"/>
    <w:semiHidden/>
    <w:rPr>
      <w:rFonts w:ascii="Arial" w:hAnsi="Arial"/>
      <w:b/>
      <w:sz w:val="24"/>
    </w:rPr>
  </w:style>
  <w:style w:type="character" w:styleId="Numrodepage">
    <w:name w:val="page number"/>
    <w:basedOn w:val="Policepardfaut"/>
    <w:semiHidden/>
  </w:style>
  <w:style w:type="paragraph" w:styleId="Corpsdetexte3">
    <w:name w:val="Body Text 3"/>
    <w:basedOn w:val="Normal"/>
    <w:semiHidden/>
    <w:rPr>
      <w:i/>
      <w:sz w:val="24"/>
    </w:rPr>
  </w:style>
  <w:style w:type="paragraph" w:styleId="Retraitcorpsdetexte">
    <w:name w:val="Body Text Indent"/>
    <w:basedOn w:val="Normal"/>
    <w:semiHidden/>
    <w:pPr>
      <w:tabs>
        <w:tab w:val="left" w:pos="1134"/>
        <w:tab w:val="left" w:pos="6237"/>
      </w:tabs>
    </w:pPr>
    <w:rPr>
      <w:sz w:val="24"/>
    </w:rPr>
  </w:style>
  <w:style w:type="character" w:customStyle="1" w:styleId="Fort">
    <w:name w:val="Fort"/>
    <w:rPr>
      <w:b/>
    </w:rPr>
  </w:style>
  <w:style w:type="paragraph" w:customStyle="1" w:styleId="Paragraphe">
    <w:name w:val="Paragraphe"/>
    <w:basedOn w:val="Normal"/>
    <w:pPr>
      <w:ind w:left="567"/>
    </w:pPr>
    <w:rPr>
      <w:rFonts w:ascii="Arial" w:hAnsi="Arial"/>
    </w:rPr>
  </w:style>
  <w:style w:type="paragraph" w:customStyle="1" w:styleId="RedTxt">
    <w:name w:val="RedTxt"/>
    <w:basedOn w:val="Normal"/>
    <w:pPr>
      <w:keepLines/>
      <w:widowControl w:val="0"/>
      <w:autoSpaceDE w:val="0"/>
      <w:autoSpaceDN w:val="0"/>
      <w:adjustRightInd w:val="0"/>
    </w:pPr>
    <w:rPr>
      <w:rFonts w:ascii="Arial" w:hAnsi="Arial"/>
      <w:sz w:val="18"/>
    </w:rPr>
  </w:style>
  <w:style w:type="paragraph" w:customStyle="1" w:styleId="norma">
    <w:name w:val="norma"/>
    <w:basedOn w:val="En-tte"/>
    <w:pPr>
      <w:pBdr>
        <w:top w:val="single" w:sz="4" w:space="1" w:color="auto"/>
        <w:left w:val="single" w:sz="4" w:space="4" w:color="auto"/>
        <w:bottom w:val="single" w:sz="4" w:space="1" w:color="auto"/>
        <w:right w:val="single" w:sz="4" w:space="4" w:color="auto"/>
      </w:pBdr>
      <w:tabs>
        <w:tab w:val="clear" w:pos="4536"/>
        <w:tab w:val="clear" w:pos="9072"/>
      </w:tabs>
      <w:jc w:val="center"/>
    </w:pPr>
    <w:rPr>
      <w:rFonts w:ascii="Times New Roman" w:hAnsi="Times New Roman"/>
      <w:b/>
      <w:noProof/>
      <w:sz w:val="28"/>
    </w:rPr>
  </w:style>
  <w:style w:type="paragraph" w:styleId="Retraitcorpsdetexte2">
    <w:name w:val="Body Text Indent 2"/>
    <w:basedOn w:val="Normal"/>
    <w:semiHidden/>
    <w:pPr>
      <w:tabs>
        <w:tab w:val="left" w:pos="9356"/>
      </w:tabs>
      <w:spacing w:line="240" w:lineRule="exact"/>
      <w:ind w:left="1276"/>
    </w:pPr>
    <w:rPr>
      <w:rFonts w:ascii="Comic Sans MS" w:hAnsi="Comic Sans MS"/>
    </w:rPr>
  </w:style>
  <w:style w:type="paragraph" w:styleId="Retraitcorpsdetexte3">
    <w:name w:val="Body Text Indent 3"/>
    <w:basedOn w:val="Normal"/>
    <w:semiHidden/>
    <w:pPr>
      <w:ind w:left="705"/>
    </w:pPr>
    <w:rPr>
      <w:rFonts w:ascii="Arial" w:hAnsi="Arial"/>
      <w:snapToGrid w:val="0"/>
      <w:color w:val="000000"/>
    </w:rPr>
  </w:style>
  <w:style w:type="paragraph" w:customStyle="1" w:styleId="DefinitionList">
    <w:name w:val="Definition List"/>
    <w:basedOn w:val="Normal"/>
    <w:next w:val="Normal"/>
    <w:pPr>
      <w:ind w:left="360"/>
    </w:pPr>
    <w:rPr>
      <w:snapToGrid w:val="0"/>
      <w:sz w:val="24"/>
    </w:rPr>
  </w:style>
  <w:style w:type="character" w:styleId="Lienhypertexte">
    <w:name w:val="Hyperlink"/>
    <w:uiPriority w:val="99"/>
    <w:unhideWhenUsed/>
    <w:rsid w:val="00164166"/>
    <w:rPr>
      <w:color w:val="0000FF"/>
      <w:u w:val="single"/>
    </w:rPr>
  </w:style>
  <w:style w:type="character" w:customStyle="1" w:styleId="En-tteCar">
    <w:name w:val="En-tête Car"/>
    <w:link w:val="En-tte"/>
    <w:uiPriority w:val="99"/>
    <w:rsid w:val="00902645"/>
    <w:rPr>
      <w:rFonts w:ascii="Helvetica" w:hAnsi="Helvetica"/>
      <w:sz w:val="24"/>
    </w:rPr>
  </w:style>
  <w:style w:type="character" w:customStyle="1" w:styleId="PieddepageCar">
    <w:name w:val="Pied de page Car"/>
    <w:link w:val="Pieddepage"/>
    <w:rsid w:val="00705E7B"/>
    <w:rPr>
      <w:rFonts w:ascii="Helvetica" w:hAnsi="Helvetica"/>
      <w:sz w:val="24"/>
    </w:rPr>
  </w:style>
  <w:style w:type="paragraph" w:customStyle="1" w:styleId="Default">
    <w:name w:val="Default"/>
    <w:rsid w:val="001B672C"/>
    <w:pPr>
      <w:autoSpaceDE w:val="0"/>
      <w:autoSpaceDN w:val="0"/>
      <w:adjustRightInd w:val="0"/>
    </w:pPr>
    <w:rPr>
      <w:color w:val="000000"/>
      <w:sz w:val="24"/>
      <w:szCs w:val="24"/>
    </w:rPr>
  </w:style>
  <w:style w:type="paragraph" w:styleId="Paragraphedeliste">
    <w:name w:val="List Paragraph"/>
    <w:basedOn w:val="Normal"/>
    <w:uiPriority w:val="34"/>
    <w:qFormat/>
    <w:rsid w:val="001B2C31"/>
    <w:pPr>
      <w:ind w:left="720"/>
      <w:contextualSpacing/>
    </w:pPr>
  </w:style>
  <w:style w:type="character" w:styleId="Appelnotedebasdep">
    <w:name w:val="footnote reference"/>
    <w:semiHidden/>
    <w:rsid w:val="004B53D7"/>
    <w:rPr>
      <w:vertAlign w:val="superscript"/>
    </w:rPr>
  </w:style>
  <w:style w:type="paragraph" w:styleId="Notedebasdepage">
    <w:name w:val="footnote text"/>
    <w:basedOn w:val="Normal"/>
    <w:link w:val="NotedebasdepageCar"/>
    <w:semiHidden/>
    <w:rsid w:val="004B53D7"/>
    <w:pPr>
      <w:jc w:val="left"/>
    </w:pPr>
    <w:rPr>
      <w:sz w:val="20"/>
    </w:rPr>
  </w:style>
  <w:style w:type="character" w:customStyle="1" w:styleId="NotedebasdepageCar">
    <w:name w:val="Note de bas de page Car"/>
    <w:basedOn w:val="Policepardfaut"/>
    <w:link w:val="Notedebasdepage"/>
    <w:semiHidden/>
    <w:rsid w:val="004B53D7"/>
  </w:style>
  <w:style w:type="paragraph" w:styleId="Commentaire">
    <w:name w:val="annotation text"/>
    <w:basedOn w:val="Normal"/>
    <w:link w:val="CommentaireCar"/>
    <w:semiHidden/>
    <w:rsid w:val="00F175B0"/>
    <w:pPr>
      <w:spacing w:before="160"/>
      <w:ind w:left="1701"/>
      <w:jc w:val="left"/>
    </w:pPr>
  </w:style>
  <w:style w:type="character" w:customStyle="1" w:styleId="CommentaireCar">
    <w:name w:val="Commentaire Car"/>
    <w:basedOn w:val="Policepardfaut"/>
    <w:link w:val="Commentaire"/>
    <w:semiHidden/>
    <w:rsid w:val="00F175B0"/>
    <w:rPr>
      <w:sz w:val="22"/>
    </w:rPr>
  </w:style>
  <w:style w:type="character" w:styleId="Marquedecommentaire">
    <w:name w:val="annotation reference"/>
    <w:rsid w:val="00F175B0"/>
    <w:rPr>
      <w:sz w:val="16"/>
      <w:szCs w:val="16"/>
    </w:rPr>
  </w:style>
  <w:style w:type="paragraph" w:customStyle="1" w:styleId="western">
    <w:name w:val="western"/>
    <w:basedOn w:val="Normal"/>
    <w:rsid w:val="0019499B"/>
    <w:pPr>
      <w:spacing w:before="100" w:beforeAutospacing="1"/>
    </w:pPr>
    <w:rPr>
      <w:szCs w:val="22"/>
      <w:lang w:eastAsia="ko-KR"/>
    </w:rPr>
  </w:style>
  <w:style w:type="paragraph" w:customStyle="1" w:styleId="n0">
    <w:name w:val="n0"/>
    <w:basedOn w:val="Normal"/>
    <w:rsid w:val="00507401"/>
    <w:pPr>
      <w:spacing w:before="120"/>
    </w:pPr>
    <w:rPr>
      <w:rFonts w:ascii="Arial" w:hAnsi="Arial"/>
    </w:rPr>
  </w:style>
  <w:style w:type="paragraph" w:customStyle="1" w:styleId="FORMAT">
    <w:name w:val="FORMAT"/>
    <w:basedOn w:val="Normal"/>
    <w:rsid w:val="00647C6F"/>
    <w:pPr>
      <w:tabs>
        <w:tab w:val="left" w:pos="1418"/>
        <w:tab w:val="left" w:pos="2552"/>
        <w:tab w:val="left" w:pos="5103"/>
        <w:tab w:val="left" w:pos="7088"/>
      </w:tabs>
      <w:jc w:val="left"/>
    </w:pPr>
    <w:rPr>
      <w:sz w:val="24"/>
    </w:rPr>
  </w:style>
  <w:style w:type="paragraph" w:styleId="NormalWeb">
    <w:name w:val="Normal (Web)"/>
    <w:basedOn w:val="Normal"/>
    <w:uiPriority w:val="99"/>
    <w:unhideWhenUsed/>
    <w:rsid w:val="00647C6F"/>
    <w:pPr>
      <w:spacing w:before="100" w:beforeAutospacing="1" w:after="142" w:line="288" w:lineRule="auto"/>
      <w:jc w:val="left"/>
    </w:pPr>
    <w:rPr>
      <w:sz w:val="24"/>
      <w:szCs w:val="24"/>
    </w:rPr>
  </w:style>
  <w:style w:type="character" w:customStyle="1" w:styleId="Mentionnonrsolue1">
    <w:name w:val="Mention non résolue1"/>
    <w:basedOn w:val="Policepardfaut"/>
    <w:uiPriority w:val="99"/>
    <w:semiHidden/>
    <w:unhideWhenUsed/>
    <w:rsid w:val="0043005F"/>
    <w:rPr>
      <w:color w:val="605E5C"/>
      <w:shd w:val="clear" w:color="auto" w:fill="E1DFDD"/>
    </w:rPr>
  </w:style>
  <w:style w:type="paragraph" w:customStyle="1" w:styleId="titre1rapport">
    <w:name w:val="titre 1 rapport"/>
    <w:basedOn w:val="Titre1"/>
    <w:link w:val="titre1rapportCar"/>
    <w:qFormat/>
    <w:rsid w:val="00771E31"/>
    <w:pPr>
      <w:keepLines/>
      <w:pBdr>
        <w:top w:val="single" w:sz="4" w:space="1" w:color="auto"/>
        <w:bottom w:val="single" w:sz="4" w:space="1" w:color="auto"/>
      </w:pBdr>
      <w:shd w:val="clear" w:color="auto" w:fill="B6DDE8" w:themeFill="accent5" w:themeFillTint="66"/>
      <w:spacing w:before="720" w:after="360"/>
    </w:pPr>
    <w:rPr>
      <w:rFonts w:ascii="CG Omega" w:hAnsi="CG Omega" w:cstheme="majorBidi"/>
      <w:b/>
      <w:i/>
      <w:spacing w:val="0"/>
      <w:sz w:val="24"/>
      <w:szCs w:val="32"/>
      <w:lang w:eastAsia="ja-JP"/>
    </w:rPr>
  </w:style>
  <w:style w:type="character" w:customStyle="1" w:styleId="titre1rapportCar">
    <w:name w:val="titre 1 rapport Car"/>
    <w:basedOn w:val="Policepardfaut"/>
    <w:link w:val="titre1rapport"/>
    <w:rsid w:val="00771E31"/>
    <w:rPr>
      <w:rFonts w:ascii="CG Omega" w:hAnsi="CG Omega" w:cstheme="majorBidi"/>
      <w:b/>
      <w:i/>
      <w:sz w:val="24"/>
      <w:szCs w:val="32"/>
      <w:shd w:val="clear" w:color="auto" w:fill="B6DDE8" w:themeFill="accent5" w:themeFillTint="6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caf.fr"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0046-E9D3-4B19-B259-A9943A144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5380</Words>
  <Characters>31171</Characters>
  <Application>Microsoft Office Word</Application>
  <DocSecurity>0</DocSecurity>
  <Lines>259</Lines>
  <Paragraphs>72</Paragraphs>
  <ScaleCrop>false</ScaleCrop>
  <HeadingPairs>
    <vt:vector size="2" baseType="variant">
      <vt:variant>
        <vt:lpstr>Titre</vt:lpstr>
      </vt:variant>
      <vt:variant>
        <vt:i4>1</vt:i4>
      </vt:variant>
    </vt:vector>
  </HeadingPairs>
  <TitlesOfParts>
    <vt:vector size="1" baseType="lpstr">
      <vt:lpstr>CAISSE D’ALLOCATIONS FAMILIALES</vt:lpstr>
    </vt:vector>
  </TitlesOfParts>
  <Company>cnaf</Company>
  <LinksUpToDate>false</LinksUpToDate>
  <CharactersWithSpaces>36479</CharactersWithSpaces>
  <SharedDoc>false</SharedDoc>
  <HLinks>
    <vt:vector size="12" baseType="variant">
      <vt:variant>
        <vt:i4>2031657</vt:i4>
      </vt:variant>
      <vt:variant>
        <vt:i4>138</vt:i4>
      </vt:variant>
      <vt:variant>
        <vt:i4>0</vt:i4>
      </vt:variant>
      <vt:variant>
        <vt:i4>5</vt:i4>
      </vt:variant>
      <vt:variant>
        <vt:lpwstr>mailto:.cafguyane@cafguyane.caf.fr</vt:lpwstr>
      </vt:variant>
      <vt:variant>
        <vt:lpwstr/>
      </vt:variant>
      <vt:variant>
        <vt:i4>393329</vt:i4>
      </vt:variant>
      <vt:variant>
        <vt:i4>135</vt:i4>
      </vt:variant>
      <vt:variant>
        <vt:i4>0</vt:i4>
      </vt:variant>
      <vt:variant>
        <vt:i4>5</vt:i4>
      </vt:variant>
      <vt:variant>
        <vt:lpwstr>mailto:plateau.dom.guyane@cafguyane.cnafmail.fr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D’ALLOCATIONS FAMILIALES</dc:title>
  <dc:creator>Stéphanie VIOLO</dc:creator>
  <cp:lastModifiedBy>Frederic CONTOUT 973</cp:lastModifiedBy>
  <cp:revision>2</cp:revision>
  <cp:lastPrinted>2019-01-21T21:35:00Z</cp:lastPrinted>
  <dcterms:created xsi:type="dcterms:W3CDTF">2026-02-19T14:03:00Z</dcterms:created>
  <dcterms:modified xsi:type="dcterms:W3CDTF">2026-02-19T14:03:00Z</dcterms:modified>
</cp:coreProperties>
</file>